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5D78" w14:textId="288808D0" w:rsidR="00D00614" w:rsidRPr="00302B42" w:rsidRDefault="00302B42" w:rsidP="00C6051E">
      <w:pPr>
        <w:pStyle w:val="AnimalSystems"/>
        <w:shd w:val="clear" w:color="auto" w:fill="7030A0"/>
        <w:spacing w:line="276" w:lineRule="auto"/>
        <w:contextualSpacing/>
        <w:rPr>
          <w:rStyle w:val="FoodSystemsChar"/>
        </w:rPr>
      </w:pPr>
      <w:bookmarkStart w:id="0" w:name="top"/>
      <w:bookmarkEnd w:id="0"/>
      <w:r>
        <w:t xml:space="preserve">Food </w:t>
      </w:r>
      <w:r w:rsidR="00A04BE9">
        <w:t xml:space="preserve">Products </w:t>
      </w:r>
      <w:r w:rsidR="000F488B">
        <w:t>&amp;</w:t>
      </w:r>
      <w:r w:rsidR="00A04BE9">
        <w:t xml:space="preserve"> Processing Systems</w:t>
      </w:r>
      <w:r w:rsidR="000F488B">
        <w:t xml:space="preserve"> (FPP); Agriculture, Food, </w:t>
      </w:r>
      <w:r w:rsidR="006D3EE5">
        <w:t>and</w:t>
      </w:r>
      <w:r w:rsidR="000F488B">
        <w:t xml:space="preserve"> Natural Resources Field/Cluster</w:t>
      </w:r>
    </w:p>
    <w:p w14:paraId="5C46A2FE" w14:textId="4ED38988" w:rsidR="00AB517F" w:rsidRPr="002A7C61" w:rsidRDefault="00F0302E" w:rsidP="00C6051E">
      <w:pPr>
        <w:pStyle w:val="Body"/>
        <w:spacing w:after="0" w:line="276" w:lineRule="auto"/>
        <w:contextualSpacing/>
      </w:pPr>
      <w:r>
        <w:t xml:space="preserve">The </w:t>
      </w:r>
      <w:r w:rsidR="000F488B">
        <w:t>F</w:t>
      </w:r>
      <w:r w:rsidR="00A04BE9">
        <w:t xml:space="preserve">ood </w:t>
      </w:r>
      <w:r w:rsidR="000F488B">
        <w:t>P</w:t>
      </w:r>
      <w:r w:rsidR="00A04BE9">
        <w:t xml:space="preserve">roducts and </w:t>
      </w:r>
      <w:r w:rsidR="000F488B">
        <w:t>P</w:t>
      </w:r>
      <w:r w:rsidR="00A04BE9">
        <w:t xml:space="preserve">rocessing </w:t>
      </w:r>
      <w:r w:rsidR="000F488B">
        <w:t>S</w:t>
      </w:r>
      <w:r w:rsidR="00A04BE9">
        <w:t xml:space="preserve">ystems </w:t>
      </w:r>
      <w:r w:rsidR="000F488B">
        <w:t xml:space="preserve">(FPP) </w:t>
      </w:r>
      <w:r w:rsidR="00F23839">
        <w:t xml:space="preserve">pathway </w:t>
      </w:r>
      <w:r w:rsidR="00A04BE9">
        <w:t>encompasses</w:t>
      </w:r>
      <w:r w:rsidR="00F23839">
        <w:t xml:space="preserve"> the study of food safety and sanitation; nutrition, biology, microbiology, </w:t>
      </w:r>
      <w:r w:rsidR="000F488B">
        <w:t>chemistry,</w:t>
      </w:r>
      <w:r w:rsidR="00F23839">
        <w:t xml:space="preserve"> and human behavior in local and global food systems; food selection and processing for storage, </w:t>
      </w:r>
      <w:r w:rsidR="000F488B">
        <w:t>distribution,</w:t>
      </w:r>
      <w:r w:rsidR="00F23839">
        <w:t xml:space="preserve"> and consumption; and the historical and current development of the food industry. Student</w:t>
      </w:r>
      <w:r>
        <w:t>s</w:t>
      </w:r>
      <w:r w:rsidR="00F23839">
        <w:t xml:space="preserve"> completing a program of study in this pathway w</w:t>
      </w:r>
      <w:r w:rsidR="007237A2">
        <w:t>i</w:t>
      </w:r>
      <w:r w:rsidR="00F23839">
        <w:t>ll demonstrate competence in the application of principles and techniques for the development, application</w:t>
      </w:r>
      <w:r w:rsidR="007237A2">
        <w:t>,</w:t>
      </w:r>
      <w:r w:rsidR="00F23839">
        <w:t xml:space="preserve"> and management of food products and processing in AFNR settings.</w:t>
      </w:r>
    </w:p>
    <w:p w14:paraId="097B21CE" w14:textId="77777777" w:rsidR="000F488B" w:rsidRPr="00032362" w:rsidRDefault="000F488B" w:rsidP="00C6051E">
      <w:pPr>
        <w:spacing w:line="276" w:lineRule="auto"/>
        <w:contextualSpacing/>
      </w:pPr>
    </w:p>
    <w:p w14:paraId="53CC96F4" w14:textId="62606521" w:rsidR="000F488B" w:rsidRDefault="000F488B" w:rsidP="00C6051E">
      <w:pPr>
        <w:pStyle w:val="SectionHeading"/>
        <w:spacing w:line="276" w:lineRule="auto"/>
        <w:contextualSpacing/>
      </w:pPr>
      <w:r w:rsidRPr="002A7C61">
        <w:t xml:space="preserve">Recommended </w:t>
      </w:r>
      <w:r>
        <w:t xml:space="preserve">Food Products and Processing (FPP) </w:t>
      </w:r>
      <w:r w:rsidRPr="002A7C61">
        <w:t>Courses</w:t>
      </w:r>
      <w:r>
        <w:t xml:space="preserve"> and Pathway Sequence</w:t>
      </w:r>
    </w:p>
    <w:p w14:paraId="6AC7F48A" w14:textId="19D2389E" w:rsidR="000F488B" w:rsidRDefault="000F488B" w:rsidP="00C6051E">
      <w:pPr>
        <w:pStyle w:val="SectionHeading"/>
        <w:spacing w:line="276" w:lineRule="auto"/>
        <w:contextualSpacing/>
      </w:pPr>
      <w:r>
        <w:t>Agriculture Combined Program (019901)</w:t>
      </w:r>
    </w:p>
    <w:p w14:paraId="30D2B3EE" w14:textId="77777777" w:rsidR="00A2789B" w:rsidRPr="002A7C61" w:rsidRDefault="00A2789B" w:rsidP="00C6051E">
      <w:pPr>
        <w:pStyle w:val="SectionHeading"/>
        <w:spacing w:line="276" w:lineRule="auto"/>
        <w:contextualSpacing/>
      </w:pPr>
    </w:p>
    <w:tbl>
      <w:tblPr>
        <w:tblStyle w:val="TableGrid"/>
        <w:tblW w:w="5000" w:type="pct"/>
        <w:tblLook w:val="04A0" w:firstRow="1" w:lastRow="0" w:firstColumn="1" w:lastColumn="0" w:noHBand="0" w:noVBand="1"/>
        <w:tblCaption w:val="Recommended Courses"/>
        <w:tblDescription w:val="Courses recommended to meet benchmarks for the pathway."/>
      </w:tblPr>
      <w:tblGrid>
        <w:gridCol w:w="4800"/>
        <w:gridCol w:w="4799"/>
        <w:gridCol w:w="4801"/>
      </w:tblGrid>
      <w:tr w:rsidR="009161AD" w14:paraId="50CC4240" w14:textId="77777777" w:rsidTr="1BF78789">
        <w:trPr>
          <w:cantSplit/>
          <w:tblHeader/>
        </w:trPr>
        <w:tc>
          <w:tcPr>
            <w:tcW w:w="4800" w:type="dxa"/>
            <w:tcBorders>
              <w:top w:val="nil"/>
              <w:left w:val="nil"/>
              <w:bottom w:val="single" w:sz="12" w:space="0" w:color="auto"/>
              <w:right w:val="nil"/>
            </w:tcBorders>
          </w:tcPr>
          <w:p w14:paraId="00590387" w14:textId="77777777" w:rsidR="009161AD" w:rsidRPr="002A7C61" w:rsidRDefault="009161AD" w:rsidP="00C6051E">
            <w:pPr>
              <w:pStyle w:val="TableHeading"/>
              <w:spacing w:line="276" w:lineRule="auto"/>
              <w:contextualSpacing/>
            </w:pPr>
            <w:r w:rsidRPr="002A7C61">
              <w:t xml:space="preserve">Introductory </w:t>
            </w:r>
            <w:r>
              <w:t xml:space="preserve">(Intro.) </w:t>
            </w:r>
            <w:r w:rsidRPr="002A7C61">
              <w:t>Courses</w:t>
            </w:r>
          </w:p>
        </w:tc>
        <w:tc>
          <w:tcPr>
            <w:tcW w:w="4799" w:type="dxa"/>
            <w:tcBorders>
              <w:top w:val="nil"/>
              <w:left w:val="nil"/>
              <w:bottom w:val="single" w:sz="12" w:space="0" w:color="auto"/>
              <w:right w:val="nil"/>
            </w:tcBorders>
          </w:tcPr>
          <w:p w14:paraId="71E90A9C" w14:textId="77777777" w:rsidR="009161AD" w:rsidRPr="002A7C61" w:rsidRDefault="009161AD" w:rsidP="00C6051E">
            <w:pPr>
              <w:pStyle w:val="TableHeading"/>
              <w:spacing w:line="276" w:lineRule="auto"/>
              <w:contextualSpacing/>
            </w:pPr>
            <w:r w:rsidRPr="002A7C61">
              <w:t xml:space="preserve">Intermediate </w:t>
            </w:r>
            <w:r>
              <w:t xml:space="preserve">(Interm.) </w:t>
            </w:r>
            <w:r w:rsidRPr="002A7C61">
              <w:t>Courses</w:t>
            </w:r>
          </w:p>
        </w:tc>
        <w:tc>
          <w:tcPr>
            <w:tcW w:w="4801" w:type="dxa"/>
            <w:tcBorders>
              <w:top w:val="nil"/>
              <w:left w:val="nil"/>
              <w:bottom w:val="single" w:sz="12" w:space="0" w:color="auto"/>
              <w:right w:val="nil"/>
            </w:tcBorders>
          </w:tcPr>
          <w:p w14:paraId="14490833" w14:textId="77777777" w:rsidR="009161AD" w:rsidRPr="002A7C61" w:rsidRDefault="009161AD" w:rsidP="00C6051E">
            <w:pPr>
              <w:pStyle w:val="TableHeading"/>
              <w:spacing w:line="276" w:lineRule="auto"/>
              <w:contextualSpacing/>
            </w:pPr>
            <w:r w:rsidRPr="002A7C61">
              <w:t xml:space="preserve">Advanced </w:t>
            </w:r>
            <w:r>
              <w:t xml:space="preserve">(Adv.) </w:t>
            </w:r>
            <w:r w:rsidRPr="002A7C61">
              <w:t>Courses</w:t>
            </w:r>
          </w:p>
        </w:tc>
      </w:tr>
      <w:tr w:rsidR="000F488B" w14:paraId="5471B61F" w14:textId="77777777" w:rsidTr="1BF78789">
        <w:trPr>
          <w:cantSplit/>
          <w:tblHeader/>
        </w:trPr>
        <w:tc>
          <w:tcPr>
            <w:tcW w:w="4800" w:type="dxa"/>
            <w:tcBorders>
              <w:top w:val="single" w:sz="12" w:space="0" w:color="auto"/>
              <w:left w:val="single" w:sz="12" w:space="0" w:color="auto"/>
              <w:bottom w:val="single" w:sz="4" w:space="0" w:color="auto"/>
              <w:right w:val="single" w:sz="12" w:space="0" w:color="auto"/>
            </w:tcBorders>
          </w:tcPr>
          <w:p w14:paraId="5164A6C2" w14:textId="77777777" w:rsidR="000F488B" w:rsidRPr="002A7C61" w:rsidRDefault="000F488B" w:rsidP="00C6051E">
            <w:pPr>
              <w:pStyle w:val="CourseNameNumber"/>
              <w:spacing w:line="276" w:lineRule="auto"/>
              <w:contextualSpacing/>
              <w:jc w:val="center"/>
            </w:pPr>
            <w:r w:rsidRPr="002A7C61">
              <w:t>Number</w:t>
            </w:r>
            <w:r>
              <w:t xml:space="preserve"> and </w:t>
            </w:r>
            <w:r w:rsidRPr="002A7C61">
              <w:t>Name</w:t>
            </w:r>
          </w:p>
        </w:tc>
        <w:tc>
          <w:tcPr>
            <w:tcW w:w="4799" w:type="dxa"/>
            <w:tcBorders>
              <w:top w:val="single" w:sz="12" w:space="0" w:color="auto"/>
              <w:left w:val="single" w:sz="12" w:space="0" w:color="auto"/>
              <w:bottom w:val="single" w:sz="4" w:space="0" w:color="auto"/>
              <w:right w:val="single" w:sz="12" w:space="0" w:color="auto"/>
            </w:tcBorders>
          </w:tcPr>
          <w:p w14:paraId="1D5E3047" w14:textId="77777777" w:rsidR="000F488B" w:rsidRPr="002A7C61" w:rsidRDefault="000F488B" w:rsidP="00C6051E">
            <w:pPr>
              <w:pStyle w:val="CourseNameNumber"/>
              <w:spacing w:line="276" w:lineRule="auto"/>
              <w:contextualSpacing/>
              <w:jc w:val="center"/>
            </w:pPr>
            <w:r w:rsidRPr="002A7C61">
              <w:t>Number</w:t>
            </w:r>
            <w:r>
              <w:t xml:space="preserve"> and </w:t>
            </w:r>
            <w:r w:rsidRPr="002A7C61">
              <w:t>Name</w:t>
            </w:r>
          </w:p>
        </w:tc>
        <w:tc>
          <w:tcPr>
            <w:tcW w:w="4801" w:type="dxa"/>
            <w:tcBorders>
              <w:top w:val="single" w:sz="12" w:space="0" w:color="auto"/>
              <w:left w:val="single" w:sz="12" w:space="0" w:color="auto"/>
              <w:bottom w:val="single" w:sz="4" w:space="0" w:color="auto"/>
              <w:right w:val="single" w:sz="12" w:space="0" w:color="auto"/>
            </w:tcBorders>
          </w:tcPr>
          <w:p w14:paraId="416ED86D" w14:textId="77777777" w:rsidR="000F488B" w:rsidRPr="002A7C61" w:rsidRDefault="000F488B" w:rsidP="00C6051E">
            <w:pPr>
              <w:pStyle w:val="CourseNameNumber"/>
              <w:spacing w:line="276" w:lineRule="auto"/>
              <w:contextualSpacing/>
              <w:jc w:val="center"/>
            </w:pPr>
            <w:r w:rsidRPr="002A7C61">
              <w:t>Number</w:t>
            </w:r>
            <w:r>
              <w:t xml:space="preserve"> and </w:t>
            </w:r>
            <w:r w:rsidRPr="002A7C61">
              <w:t>Name</w:t>
            </w:r>
          </w:p>
        </w:tc>
      </w:tr>
      <w:tr w:rsidR="009040C6" w14:paraId="7B6523A3" w14:textId="77777777" w:rsidTr="1BF78789">
        <w:trPr>
          <w:cantSplit/>
          <w:tblHeader/>
        </w:trPr>
        <w:tc>
          <w:tcPr>
            <w:tcW w:w="4800" w:type="dxa"/>
            <w:tcBorders>
              <w:top w:val="single" w:sz="4" w:space="0" w:color="auto"/>
              <w:left w:val="single" w:sz="12" w:space="0" w:color="auto"/>
              <w:right w:val="single" w:sz="12" w:space="0" w:color="auto"/>
            </w:tcBorders>
          </w:tcPr>
          <w:p w14:paraId="20BCF937" w14:textId="77777777" w:rsidR="009040C6" w:rsidRPr="0043455C" w:rsidRDefault="009040C6" w:rsidP="002067B1">
            <w:pPr>
              <w:pStyle w:val="AcademicStdsList"/>
              <w:numPr>
                <w:ilvl w:val="0"/>
                <w:numId w:val="18"/>
              </w:numPr>
              <w:spacing w:line="276" w:lineRule="auto"/>
            </w:pPr>
            <w:r w:rsidRPr="0043455C">
              <w:t>01 Principles of Ag., Food, and Natural Resources</w:t>
            </w:r>
          </w:p>
          <w:p w14:paraId="0CB1658F" w14:textId="77777777" w:rsidR="009040C6" w:rsidRPr="0043455C" w:rsidRDefault="009040C6" w:rsidP="002067B1">
            <w:pPr>
              <w:pStyle w:val="AcademicStdsList"/>
              <w:numPr>
                <w:ilvl w:val="0"/>
                <w:numId w:val="18"/>
              </w:numPr>
              <w:spacing w:line="276" w:lineRule="auto"/>
            </w:pPr>
            <w:r w:rsidRPr="0043455C">
              <w:t>02 Advanced Principles of Ag., Food, and Natural Resources</w:t>
            </w:r>
          </w:p>
          <w:p w14:paraId="6576BADE" w14:textId="0EBB3A24" w:rsidR="009040C6" w:rsidRPr="0043455C" w:rsidRDefault="009040C6" w:rsidP="002067B1">
            <w:pPr>
              <w:pStyle w:val="AcademicStdsList"/>
              <w:numPr>
                <w:ilvl w:val="0"/>
                <w:numId w:val="18"/>
              </w:numPr>
              <w:spacing w:line="276" w:lineRule="auto"/>
            </w:pPr>
            <w:r w:rsidRPr="0043455C">
              <w:t>03 Principles of AFNR Biology (Science-Elective Credit)</w:t>
            </w:r>
          </w:p>
          <w:p w14:paraId="2DF5715B" w14:textId="7A084A88" w:rsidR="009040C6" w:rsidRPr="0043455C" w:rsidRDefault="081DF5F9" w:rsidP="002067B1">
            <w:pPr>
              <w:pStyle w:val="AcademicStdsList"/>
              <w:numPr>
                <w:ilvl w:val="0"/>
                <w:numId w:val="18"/>
              </w:numPr>
              <w:spacing w:line="276" w:lineRule="auto"/>
            </w:pPr>
            <w:r w:rsidRPr="63DCCEE4">
              <w:t>04 Advanced Principles of AFNR Biology (Science-Elective Credit)</w:t>
            </w:r>
          </w:p>
        </w:tc>
        <w:tc>
          <w:tcPr>
            <w:tcW w:w="4799" w:type="dxa"/>
            <w:tcBorders>
              <w:top w:val="single" w:sz="4" w:space="0" w:color="auto"/>
              <w:left w:val="single" w:sz="12" w:space="0" w:color="auto"/>
              <w:right w:val="single" w:sz="12" w:space="0" w:color="auto"/>
            </w:tcBorders>
          </w:tcPr>
          <w:p w14:paraId="1DA6B788" w14:textId="053DDCBD" w:rsidR="0043455C" w:rsidRPr="0043455C" w:rsidRDefault="0043455C" w:rsidP="002067B1">
            <w:pPr>
              <w:pStyle w:val="AcademicStdsList"/>
              <w:numPr>
                <w:ilvl w:val="0"/>
                <w:numId w:val="18"/>
              </w:numPr>
              <w:spacing w:line="276" w:lineRule="auto"/>
            </w:pPr>
            <w:r>
              <w:t>75 Food Science</w:t>
            </w:r>
          </w:p>
          <w:p w14:paraId="1FDB9042" w14:textId="7AB03358" w:rsidR="0043455C" w:rsidRPr="0043455C" w:rsidRDefault="0043455C" w:rsidP="002067B1">
            <w:pPr>
              <w:pStyle w:val="AcademicStdsList"/>
              <w:numPr>
                <w:ilvl w:val="0"/>
                <w:numId w:val="18"/>
              </w:numPr>
              <w:spacing w:line="276" w:lineRule="auto"/>
            </w:pPr>
            <w:r w:rsidRPr="0043455C">
              <w:t>76 Advanced Food Science</w:t>
            </w:r>
          </w:p>
          <w:p w14:paraId="453A0220" w14:textId="4C1AD726" w:rsidR="0043455C" w:rsidRPr="0043455C" w:rsidRDefault="0043455C" w:rsidP="002067B1">
            <w:pPr>
              <w:pStyle w:val="AcademicStdsList"/>
              <w:numPr>
                <w:ilvl w:val="0"/>
                <w:numId w:val="18"/>
              </w:numPr>
              <w:spacing w:line="276" w:lineRule="auto"/>
            </w:pPr>
            <w:r w:rsidRPr="0043455C">
              <w:t>77 Food Chemistry (Science Credit)</w:t>
            </w:r>
          </w:p>
          <w:p w14:paraId="5D7070C5" w14:textId="2E546277" w:rsidR="0043455C" w:rsidRPr="0043455C" w:rsidRDefault="0043455C" w:rsidP="002067B1">
            <w:pPr>
              <w:pStyle w:val="AcademicStdsList"/>
              <w:numPr>
                <w:ilvl w:val="0"/>
                <w:numId w:val="18"/>
              </w:numPr>
              <w:spacing w:line="276" w:lineRule="auto"/>
            </w:pPr>
            <w:r w:rsidRPr="0043455C">
              <w:t>78 Advanced Food Chemistry (Science Credit)</w:t>
            </w:r>
          </w:p>
          <w:p w14:paraId="3DA32C07" w14:textId="4C68791E" w:rsidR="0043455C" w:rsidRPr="0043455C" w:rsidRDefault="0043455C" w:rsidP="002067B1">
            <w:pPr>
              <w:pStyle w:val="AcademicStdsList"/>
              <w:numPr>
                <w:ilvl w:val="0"/>
                <w:numId w:val="18"/>
              </w:numPr>
              <w:spacing w:line="276" w:lineRule="auto"/>
            </w:pPr>
            <w:r w:rsidRPr="0043455C">
              <w:t>79 Food Nutrition</w:t>
            </w:r>
          </w:p>
          <w:p w14:paraId="37DCE90D" w14:textId="6B0D0FE1" w:rsidR="0043455C" w:rsidRPr="0043455C" w:rsidRDefault="0043455C" w:rsidP="002067B1">
            <w:pPr>
              <w:pStyle w:val="AcademicStdsList"/>
              <w:numPr>
                <w:ilvl w:val="0"/>
                <w:numId w:val="18"/>
              </w:numPr>
              <w:spacing w:line="276" w:lineRule="auto"/>
            </w:pPr>
            <w:r w:rsidRPr="0043455C">
              <w:t>80 Advanced Food Nutrition</w:t>
            </w:r>
          </w:p>
          <w:p w14:paraId="30E56FC4" w14:textId="4B98FD74" w:rsidR="0043455C" w:rsidRPr="0043455C" w:rsidRDefault="0043455C" w:rsidP="002067B1">
            <w:pPr>
              <w:pStyle w:val="AcademicStdsList"/>
              <w:numPr>
                <w:ilvl w:val="0"/>
                <w:numId w:val="18"/>
              </w:numPr>
              <w:spacing w:line="276" w:lineRule="auto"/>
            </w:pPr>
            <w:r w:rsidRPr="0043455C">
              <w:t>81 Food Technology and Safety</w:t>
            </w:r>
          </w:p>
          <w:p w14:paraId="6CFD7616" w14:textId="04643103" w:rsidR="0043455C" w:rsidRPr="0043455C" w:rsidRDefault="0043455C" w:rsidP="002067B1">
            <w:pPr>
              <w:pStyle w:val="AcademicStdsList"/>
              <w:numPr>
                <w:ilvl w:val="0"/>
                <w:numId w:val="18"/>
              </w:numPr>
              <w:spacing w:line="276" w:lineRule="auto"/>
            </w:pPr>
            <w:r w:rsidRPr="0043455C">
              <w:t>82 Food Processing and Preparation</w:t>
            </w:r>
          </w:p>
          <w:p w14:paraId="74791C72" w14:textId="5D56487C" w:rsidR="009040C6" w:rsidRPr="0043455C" w:rsidRDefault="0043455C" w:rsidP="002067B1">
            <w:pPr>
              <w:pStyle w:val="AcademicStdsList"/>
              <w:numPr>
                <w:ilvl w:val="0"/>
                <w:numId w:val="18"/>
              </w:numPr>
              <w:spacing w:line="276" w:lineRule="auto"/>
            </w:pPr>
            <w:r w:rsidRPr="0043455C">
              <w:t>83 Food Processing Operations (Simulated WBL: School Business)</w:t>
            </w:r>
          </w:p>
        </w:tc>
        <w:tc>
          <w:tcPr>
            <w:tcW w:w="4801" w:type="dxa"/>
            <w:tcBorders>
              <w:top w:val="single" w:sz="4" w:space="0" w:color="auto"/>
              <w:left w:val="single" w:sz="12" w:space="0" w:color="auto"/>
              <w:right w:val="single" w:sz="12" w:space="0" w:color="auto"/>
            </w:tcBorders>
          </w:tcPr>
          <w:p w14:paraId="601D76A8" w14:textId="77777777" w:rsidR="009040C6" w:rsidRPr="0043455C" w:rsidRDefault="009040C6" w:rsidP="002067B1">
            <w:pPr>
              <w:pStyle w:val="AcademicStdsList"/>
              <w:numPr>
                <w:ilvl w:val="0"/>
                <w:numId w:val="18"/>
              </w:numPr>
              <w:spacing w:line="276" w:lineRule="auto"/>
            </w:pPr>
            <w:r w:rsidRPr="0043455C">
              <w:t>13 Agricultural Education, Research, and Development</w:t>
            </w:r>
          </w:p>
          <w:p w14:paraId="6300A68E" w14:textId="1CE5DBCF" w:rsidR="00EB7F77" w:rsidRPr="0043455C" w:rsidRDefault="00EB7F77" w:rsidP="002067B1">
            <w:pPr>
              <w:pStyle w:val="AcademicStdsList"/>
              <w:numPr>
                <w:ilvl w:val="0"/>
                <w:numId w:val="18"/>
              </w:numPr>
              <w:spacing w:line="276" w:lineRule="auto"/>
            </w:pPr>
            <w:r w:rsidRPr="0043455C">
              <w:t>84 Specialty and Emerging Food Systems Topics</w:t>
            </w:r>
          </w:p>
          <w:p w14:paraId="600ABAB2" w14:textId="66E10EC6" w:rsidR="009040C6" w:rsidRPr="0043455C" w:rsidRDefault="009040C6" w:rsidP="002067B1">
            <w:pPr>
              <w:pStyle w:val="AcademicStdsList"/>
              <w:numPr>
                <w:ilvl w:val="0"/>
                <w:numId w:val="18"/>
              </w:numPr>
              <w:spacing w:line="276" w:lineRule="auto"/>
            </w:pPr>
            <w:r w:rsidRPr="0043455C">
              <w:t>93 Extended/ Summer AFNR Work-Based Learning (SAE) and Leadership (FFA)</w:t>
            </w:r>
          </w:p>
          <w:p w14:paraId="16A93461" w14:textId="77777777" w:rsidR="009040C6" w:rsidRPr="0043455C" w:rsidRDefault="009040C6" w:rsidP="002067B1">
            <w:pPr>
              <w:pStyle w:val="AcademicStdsList"/>
              <w:numPr>
                <w:ilvl w:val="0"/>
                <w:numId w:val="18"/>
              </w:numPr>
              <w:spacing w:line="276" w:lineRule="auto"/>
            </w:pPr>
            <w:r w:rsidRPr="0043455C">
              <w:t>94 Agricultural Leadership Development</w:t>
            </w:r>
          </w:p>
          <w:p w14:paraId="744B2E6C" w14:textId="77777777" w:rsidR="009040C6" w:rsidRPr="0043455C" w:rsidRDefault="009040C6" w:rsidP="002067B1">
            <w:pPr>
              <w:pStyle w:val="AcademicStdsList"/>
              <w:numPr>
                <w:ilvl w:val="0"/>
                <w:numId w:val="18"/>
              </w:numPr>
              <w:spacing w:line="276" w:lineRule="auto"/>
            </w:pPr>
            <w:r w:rsidRPr="0043455C">
              <w:t>95 Agricultural Career Seminar</w:t>
            </w:r>
          </w:p>
          <w:p w14:paraId="164E750B" w14:textId="474360B4" w:rsidR="009040C6" w:rsidRPr="0043455C" w:rsidRDefault="009040C6" w:rsidP="002067B1">
            <w:pPr>
              <w:pStyle w:val="AcademicStdsList"/>
              <w:numPr>
                <w:ilvl w:val="0"/>
                <w:numId w:val="18"/>
              </w:numPr>
              <w:spacing w:line="276" w:lineRule="auto"/>
            </w:pPr>
            <w:r w:rsidRPr="0043455C">
              <w:t>96 Advanced Agricultural Career Seminar</w:t>
            </w:r>
          </w:p>
          <w:p w14:paraId="60ECE6F5" w14:textId="0B282E81" w:rsidR="009040C6" w:rsidRPr="0043455C" w:rsidRDefault="081DF5F9" w:rsidP="002067B1">
            <w:pPr>
              <w:pStyle w:val="AcademicStdsList"/>
              <w:numPr>
                <w:ilvl w:val="0"/>
                <w:numId w:val="18"/>
              </w:numPr>
              <w:spacing w:line="276" w:lineRule="auto"/>
            </w:pPr>
            <w:r w:rsidRPr="63DCCEE4">
              <w:t>97 AFNR Work Experience: Immersion SAE (Adv. Internship/Placement, Entrepreneurship, Research)</w:t>
            </w:r>
          </w:p>
        </w:tc>
      </w:tr>
    </w:tbl>
    <w:p w14:paraId="72150DDC" w14:textId="77777777" w:rsidR="000F488B" w:rsidRDefault="000F488B" w:rsidP="00C6051E">
      <w:pPr>
        <w:spacing w:line="276" w:lineRule="auto"/>
        <w:contextualSpacing/>
        <w:rPr>
          <w:rFonts w:cs="Arial"/>
          <w:b/>
        </w:rPr>
      </w:pPr>
      <w:r>
        <w:br w:type="page"/>
      </w:r>
    </w:p>
    <w:p w14:paraId="2CC1B59F" w14:textId="77777777" w:rsidR="000F488B" w:rsidRPr="00E31112" w:rsidRDefault="000F488B" w:rsidP="00C6051E">
      <w:pPr>
        <w:pStyle w:val="SubHeading"/>
        <w:spacing w:line="276" w:lineRule="auto"/>
        <w:contextualSpacing/>
      </w:pPr>
      <w:r>
        <w:lastRenderedPageBreak/>
        <w:t xml:space="preserve">Work-Based Learning and </w:t>
      </w:r>
      <w:r w:rsidRPr="00032362">
        <w:t>Supervised</w:t>
      </w:r>
      <w:r w:rsidRPr="002A7C61">
        <w:t xml:space="preserve"> Agricultural Experiences</w:t>
      </w:r>
    </w:p>
    <w:p w14:paraId="1E61629D" w14:textId="2C81100F" w:rsidR="000F488B" w:rsidRDefault="000F488B" w:rsidP="00C6051E">
      <w:pPr>
        <w:pStyle w:val="Body"/>
        <w:spacing w:after="0" w:line="276" w:lineRule="auto"/>
        <w:contextualSpacing/>
      </w:pPr>
      <w:r w:rsidRPr="00CD78EE">
        <w:t xml:space="preserve">Supervised Agricultural Experience (SAE) is a student-led, instructor-supervised, Work-Based Learning </w:t>
      </w:r>
      <w:r>
        <w:t xml:space="preserve">(WBL) </w:t>
      </w:r>
      <w:r w:rsidRPr="00CD78EE">
        <w:t xml:space="preserve">experience that results in measurable outcomes within a predefined, agreed upon set of AFNR Technical Standards and Career Ready Practices aligned to </w:t>
      </w:r>
      <w:r>
        <w:t>a</w:t>
      </w:r>
      <w:r w:rsidRPr="00CD78EE">
        <w:t xml:space="preserve"> Career Plan of study.</w:t>
      </w:r>
      <w:r>
        <w:t xml:space="preserve"> SAE teaches technical skills and knowledge within the psychomotor domain of learning. SAE includes both experiential learning (i.e., pre-WBL) and WBL (</w:t>
      </w:r>
      <w:r w:rsidR="00A97474">
        <w:t>federally defined as s</w:t>
      </w:r>
      <w:r w:rsidR="00A97474" w:rsidRPr="002C5F42">
        <w:t>ustained interactions with industry or community professionals in real workplace settings, to the extent practicable, or simulated environments</w:t>
      </w:r>
      <w:r w:rsidR="00A97474">
        <w:t>,</w:t>
      </w:r>
      <w:r w:rsidR="00A97474" w:rsidRPr="002C5F42">
        <w:t xml:space="preserve"> at an educational institution that foster in-depth, firsthand engagement with the tasks required in a given career field, that are aligned to curriculum and instruction</w:t>
      </w:r>
      <w:r w:rsidR="00A97474">
        <w:t xml:space="preserve">; </w:t>
      </w:r>
      <w:r w:rsidR="00A97474" w:rsidRPr="000F2837">
        <w:t>Sec. 3 [20 U.S.C. 2302] 55</w:t>
      </w:r>
      <w:r>
        <w:t>)</w:t>
      </w:r>
      <w:r w:rsidRPr="00F03ED4">
        <w:t>.</w:t>
      </w:r>
    </w:p>
    <w:p w14:paraId="13490E37" w14:textId="77777777" w:rsidR="00B56A8A" w:rsidRDefault="00B56A8A" w:rsidP="00C6051E">
      <w:pPr>
        <w:pStyle w:val="Body"/>
        <w:spacing w:after="0" w:line="276" w:lineRule="auto"/>
        <w:contextualSpacing/>
      </w:pPr>
    </w:p>
    <w:p w14:paraId="1910F050" w14:textId="1FDD9926" w:rsidR="000F488B" w:rsidRDefault="000F488B" w:rsidP="00C6051E">
      <w:pPr>
        <w:pStyle w:val="Body"/>
        <w:spacing w:after="0" w:line="276" w:lineRule="auto"/>
        <w:contextualSpacing/>
      </w:pPr>
      <w:r>
        <w:t>SAE/WBL is a required component of an AFNR program, first established in the Smith-Hughes Act (1917) and reinforced in each of the federal Perkins Career and Technical Education (CTE) Acts (1984 – I; 1990 – II; 1998 – III; 2006 – IV; 2018 – V, Public Law No. 115-224). Minnesota also requires WBL/SAE as a component of CTE Program Approval (Rule 3505). Table 1 contains example SAE opportunities, as defined by the National Council for Agricultural Education, Perkins V federal legislation, and the Minnesota Department of Education.</w:t>
      </w:r>
    </w:p>
    <w:p w14:paraId="13CA3E53" w14:textId="77777777" w:rsidR="00B56A8A" w:rsidRDefault="00B56A8A" w:rsidP="00C6051E">
      <w:pPr>
        <w:spacing w:line="276" w:lineRule="auto"/>
        <w:contextualSpacing/>
        <w:rPr>
          <w:rStyle w:val="MNFrameworkChar"/>
        </w:rPr>
      </w:pPr>
    </w:p>
    <w:p w14:paraId="39DFE748" w14:textId="74B30B6D" w:rsidR="000F488B" w:rsidRDefault="000F488B" w:rsidP="00C6051E">
      <w:pPr>
        <w:spacing w:line="276" w:lineRule="auto"/>
        <w:contextualSpacing/>
        <w:rPr>
          <w:rStyle w:val="MNFrameworkChar"/>
        </w:rPr>
      </w:pPr>
      <w:r>
        <w:rPr>
          <w:rStyle w:val="MNFrameworkChar"/>
        </w:rPr>
        <w:t>Table 1.</w:t>
      </w:r>
    </w:p>
    <w:p w14:paraId="5DB8942A" w14:textId="0010CE10" w:rsidR="000F488B" w:rsidRDefault="000F488B" w:rsidP="00C6051E">
      <w:pPr>
        <w:spacing w:line="276" w:lineRule="auto"/>
        <w:contextualSpacing/>
      </w:pPr>
      <w:r>
        <w:rPr>
          <w:rStyle w:val="MNFrameworkItalicChar"/>
        </w:rPr>
        <w:t>Examples of WBL/SAE</w:t>
      </w:r>
      <w:r w:rsidRPr="009F6001">
        <w:rPr>
          <w:rStyle w:val="MNFrameworkItalicChar"/>
        </w:rPr>
        <w:t xml:space="preserve"> </w:t>
      </w:r>
      <w:r>
        <w:rPr>
          <w:rStyle w:val="MNFrameworkItalicChar"/>
        </w:rPr>
        <w:t>Curricula and Programs that Relate to Food Products and Processing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A2785B" w14:paraId="0E3DDC93" w14:textId="77777777" w:rsidTr="6B8AD126">
        <w:trPr>
          <w:cantSplit/>
          <w:tblHeader/>
        </w:trPr>
        <w:tc>
          <w:tcPr>
            <w:tcW w:w="7199" w:type="dxa"/>
            <w:tcBorders>
              <w:top w:val="single" w:sz="4" w:space="0" w:color="auto"/>
              <w:right w:val="nil"/>
            </w:tcBorders>
            <w:shd w:val="clear" w:color="auto" w:fill="FFFFFF" w:themeFill="background1"/>
            <w:vAlign w:val="center"/>
          </w:tcPr>
          <w:p w14:paraId="0D18F563" w14:textId="255DB226" w:rsidR="00A2785B" w:rsidRPr="0013019D" w:rsidRDefault="00A2785B" w:rsidP="00A2785B">
            <w:pPr>
              <w:pStyle w:val="HeaderSubtitle"/>
              <w:spacing w:line="276" w:lineRule="auto"/>
              <w:contextualSpacing/>
            </w:pPr>
            <w:r>
              <w:t>Experiential Learning (Foundational SAE; Pre-WBL)</w:t>
            </w:r>
          </w:p>
        </w:tc>
        <w:tc>
          <w:tcPr>
            <w:tcW w:w="7200" w:type="dxa"/>
            <w:tcBorders>
              <w:top w:val="single" w:sz="4" w:space="0" w:color="auto"/>
              <w:left w:val="nil"/>
              <w:bottom w:val="single" w:sz="4" w:space="0" w:color="auto"/>
            </w:tcBorders>
            <w:shd w:val="clear" w:color="auto" w:fill="FFFFFF" w:themeFill="background1"/>
          </w:tcPr>
          <w:p w14:paraId="118AA08C" w14:textId="7D5D27B6" w:rsidR="00A2785B" w:rsidRDefault="00A2785B" w:rsidP="00A2785B">
            <w:pPr>
              <w:pStyle w:val="HeaderSubtitle"/>
              <w:spacing w:line="276" w:lineRule="auto"/>
              <w:contextualSpacing/>
              <w:jc w:val="left"/>
            </w:pPr>
            <w:r w:rsidRPr="002355D1">
              <w:rPr>
                <w:color w:val="FFFFFF" w:themeColor="background1"/>
              </w:rPr>
              <w:t>None</w:t>
            </w:r>
          </w:p>
        </w:tc>
      </w:tr>
      <w:tr w:rsidR="000F488B" w:rsidRPr="009A2F04" w14:paraId="3E7955E4" w14:textId="77777777" w:rsidTr="6B8AD126">
        <w:trPr>
          <w:cantSplit/>
          <w:tblHeader/>
        </w:trPr>
        <w:tc>
          <w:tcPr>
            <w:tcW w:w="7199" w:type="dxa"/>
            <w:tcBorders>
              <w:right w:val="nil"/>
            </w:tcBorders>
          </w:tcPr>
          <w:p w14:paraId="7643B257" w14:textId="77777777" w:rsidR="000F488B" w:rsidRPr="009A2F04" w:rsidRDefault="000F488B" w:rsidP="6B8AD126">
            <w:pPr>
              <w:pStyle w:val="BulletList"/>
              <w:numPr>
                <w:ilvl w:val="0"/>
                <w:numId w:val="15"/>
              </w:numPr>
              <w:spacing w:line="276" w:lineRule="auto"/>
              <w:rPr>
                <w:rFonts w:asciiTheme="minorHAnsi" w:eastAsiaTheme="minorEastAsia" w:hAnsiTheme="minorHAnsi" w:cstheme="minorBidi"/>
              </w:rPr>
            </w:pPr>
            <w:r>
              <w:t>Job Shadow</w:t>
            </w:r>
          </w:p>
          <w:p w14:paraId="1E1DA3A0" w14:textId="77777777" w:rsidR="000F488B" w:rsidRPr="009A2F04" w:rsidRDefault="000F488B" w:rsidP="6B8AD126">
            <w:pPr>
              <w:pStyle w:val="BulletList"/>
              <w:numPr>
                <w:ilvl w:val="0"/>
                <w:numId w:val="15"/>
              </w:numPr>
              <w:spacing w:line="276" w:lineRule="auto"/>
              <w:rPr>
                <w:rFonts w:asciiTheme="minorHAnsi" w:eastAsiaTheme="minorEastAsia" w:hAnsiTheme="minorHAnsi" w:cstheme="minorBidi"/>
              </w:rPr>
            </w:pPr>
            <w:r>
              <w:t>Service Learning</w:t>
            </w:r>
          </w:p>
          <w:p w14:paraId="721AF9E1" w14:textId="77777777" w:rsidR="000F488B" w:rsidRPr="009A2F04" w:rsidRDefault="000F488B" w:rsidP="6B8AD126">
            <w:pPr>
              <w:pStyle w:val="BulletList"/>
              <w:numPr>
                <w:ilvl w:val="0"/>
                <w:numId w:val="15"/>
              </w:numPr>
              <w:spacing w:line="276" w:lineRule="auto"/>
              <w:rPr>
                <w:rFonts w:asciiTheme="minorHAnsi" w:eastAsiaTheme="minorEastAsia" w:hAnsiTheme="minorHAnsi" w:cstheme="minorBidi"/>
              </w:rPr>
            </w:pPr>
            <w:r>
              <w:t>Field Trips</w:t>
            </w:r>
          </w:p>
          <w:p w14:paraId="0FF114E4" w14:textId="77777777" w:rsidR="000F488B" w:rsidRPr="009A2F04" w:rsidRDefault="000F488B" w:rsidP="6B8AD126">
            <w:pPr>
              <w:pStyle w:val="BulletList"/>
              <w:numPr>
                <w:ilvl w:val="0"/>
                <w:numId w:val="15"/>
              </w:numPr>
              <w:spacing w:line="276" w:lineRule="auto"/>
              <w:rPr>
                <w:rFonts w:asciiTheme="minorHAnsi" w:eastAsiaTheme="minorEastAsia" w:hAnsiTheme="minorHAnsi" w:cstheme="minorBidi"/>
              </w:rPr>
            </w:pPr>
            <w:r>
              <w:t>Career Exploration</w:t>
            </w:r>
          </w:p>
        </w:tc>
        <w:tc>
          <w:tcPr>
            <w:tcW w:w="7200" w:type="dxa"/>
            <w:tcBorders>
              <w:left w:val="nil"/>
            </w:tcBorders>
          </w:tcPr>
          <w:p w14:paraId="3B028E45" w14:textId="4A3E3F7E" w:rsidR="000F488B" w:rsidRPr="009A2F04" w:rsidRDefault="0DDD4ABE" w:rsidP="6B8AD126">
            <w:pPr>
              <w:pStyle w:val="BulletList"/>
              <w:numPr>
                <w:ilvl w:val="0"/>
                <w:numId w:val="15"/>
              </w:numPr>
              <w:spacing w:line="276" w:lineRule="auto"/>
              <w:rPr>
                <w:rFonts w:asciiTheme="minorHAnsi" w:eastAsiaTheme="minorEastAsia" w:hAnsiTheme="minorHAnsi" w:cstheme="minorBidi"/>
              </w:rPr>
            </w:pPr>
            <w:r>
              <w:t xml:space="preserve">Review of </w:t>
            </w:r>
            <w:r w:rsidR="3964E508">
              <w:t xml:space="preserve">the </w:t>
            </w:r>
            <w:r>
              <w:t>HAC</w:t>
            </w:r>
            <w:r w:rsidR="5CDE328D">
              <w:t>CP plan for your school lunch program</w:t>
            </w:r>
          </w:p>
          <w:p w14:paraId="50B475CE" w14:textId="64898FD1" w:rsidR="000F488B" w:rsidRPr="009A2F04" w:rsidRDefault="4CE1B7D2" w:rsidP="6B8AD126">
            <w:pPr>
              <w:pStyle w:val="BulletList"/>
              <w:numPr>
                <w:ilvl w:val="0"/>
                <w:numId w:val="15"/>
              </w:numPr>
              <w:spacing w:line="276" w:lineRule="auto"/>
              <w:rPr>
                <w:rFonts w:asciiTheme="minorHAnsi" w:eastAsiaTheme="minorEastAsia" w:hAnsiTheme="minorHAnsi" w:cstheme="minorBidi"/>
              </w:rPr>
            </w:pPr>
            <w:r>
              <w:t>Job shadowing at a food processing business</w:t>
            </w:r>
          </w:p>
          <w:p w14:paraId="1F559A68" w14:textId="536CF2EF" w:rsidR="000F488B" w:rsidRPr="009A2F04" w:rsidRDefault="4CE1B7D2" w:rsidP="6B8AD126">
            <w:pPr>
              <w:pStyle w:val="BulletList"/>
              <w:numPr>
                <w:ilvl w:val="0"/>
                <w:numId w:val="15"/>
              </w:numPr>
              <w:spacing w:line="276" w:lineRule="auto"/>
              <w:rPr>
                <w:rFonts w:asciiTheme="minorHAnsi" w:eastAsiaTheme="minorEastAsia" w:hAnsiTheme="minorHAnsi" w:cstheme="minorBidi"/>
              </w:rPr>
            </w:pPr>
            <w:r>
              <w:t xml:space="preserve">Ag issues related to </w:t>
            </w:r>
            <w:r w:rsidR="742C29A9">
              <w:t>country-of-origin</w:t>
            </w:r>
            <w:r>
              <w:t xml:space="preserve"> labeling</w:t>
            </w:r>
          </w:p>
          <w:p w14:paraId="12D9896A" w14:textId="67221C0D" w:rsidR="000F488B" w:rsidRPr="009A2F04" w:rsidRDefault="4CE1B7D2" w:rsidP="6B8AD126">
            <w:pPr>
              <w:pStyle w:val="BulletList"/>
              <w:numPr>
                <w:ilvl w:val="0"/>
                <w:numId w:val="15"/>
              </w:numPr>
              <w:spacing w:line="276" w:lineRule="auto"/>
              <w:rPr>
                <w:rFonts w:asciiTheme="minorHAnsi" w:eastAsiaTheme="minorEastAsia" w:hAnsiTheme="minorHAnsi" w:cstheme="minorBidi"/>
              </w:rPr>
            </w:pPr>
            <w:r>
              <w:t xml:space="preserve">Attending USDA career day and learning about meat inspection </w:t>
            </w:r>
          </w:p>
        </w:tc>
      </w:tr>
    </w:tbl>
    <w:p w14:paraId="4FE0D003" w14:textId="77777777" w:rsidR="000F488B" w:rsidRPr="009A2F04" w:rsidRDefault="000F488B" w:rsidP="00C6051E">
      <w:pPr>
        <w:spacing w:line="276" w:lineRule="auto"/>
        <w:contextualSpacing/>
      </w:pP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0F488B" w:rsidRPr="009A2F04" w14:paraId="2FC9C558" w14:textId="77777777" w:rsidTr="63DCCEE4">
        <w:trPr>
          <w:cantSplit/>
          <w:tblHeader/>
        </w:trPr>
        <w:tc>
          <w:tcPr>
            <w:tcW w:w="7199" w:type="dxa"/>
            <w:tcBorders>
              <w:top w:val="single" w:sz="4" w:space="0" w:color="auto"/>
            </w:tcBorders>
            <w:shd w:val="clear" w:color="auto" w:fill="FFFFFF" w:themeFill="background1"/>
            <w:vAlign w:val="center"/>
          </w:tcPr>
          <w:p w14:paraId="7E98E82A" w14:textId="77777777" w:rsidR="000F488B" w:rsidRPr="009A2F04" w:rsidRDefault="000F488B" w:rsidP="00C6051E">
            <w:pPr>
              <w:pStyle w:val="HeaderSubtitle"/>
              <w:spacing w:line="276" w:lineRule="auto"/>
              <w:contextualSpacing/>
            </w:pPr>
            <w:r w:rsidRPr="009A2F04">
              <w:t>Internship (Placement SAE; Immersion WBL)</w:t>
            </w:r>
          </w:p>
        </w:tc>
        <w:tc>
          <w:tcPr>
            <w:tcW w:w="7200" w:type="dxa"/>
            <w:tcBorders>
              <w:top w:val="single" w:sz="4" w:space="0" w:color="auto"/>
            </w:tcBorders>
            <w:shd w:val="clear" w:color="auto" w:fill="FFFFFF" w:themeFill="background1"/>
          </w:tcPr>
          <w:p w14:paraId="4B0F94BC" w14:textId="77777777" w:rsidR="000F488B" w:rsidRPr="009A2F04" w:rsidRDefault="000F488B" w:rsidP="00C6051E">
            <w:pPr>
              <w:pStyle w:val="HeaderSubtitle"/>
              <w:spacing w:line="276" w:lineRule="auto"/>
              <w:contextualSpacing/>
            </w:pPr>
            <w:r w:rsidRPr="009A2F04">
              <w:t>Entrepreneurship (Entrepreneurship SAE; Immersion WBL)</w:t>
            </w:r>
          </w:p>
        </w:tc>
      </w:tr>
      <w:tr w:rsidR="000F488B" w:rsidRPr="009A2F04" w14:paraId="702DA538" w14:textId="77777777" w:rsidTr="63DCCEE4">
        <w:trPr>
          <w:cantSplit/>
          <w:tblHeader/>
        </w:trPr>
        <w:tc>
          <w:tcPr>
            <w:tcW w:w="7199" w:type="dxa"/>
          </w:tcPr>
          <w:p w14:paraId="5E67FDA0" w14:textId="05D50138" w:rsidR="000F488B" w:rsidRPr="009A2F04" w:rsidRDefault="40DAF851" w:rsidP="6B8AD126">
            <w:pPr>
              <w:pStyle w:val="BulletList"/>
              <w:numPr>
                <w:ilvl w:val="0"/>
                <w:numId w:val="14"/>
              </w:numPr>
              <w:spacing w:line="276" w:lineRule="auto"/>
              <w:rPr>
                <w:rFonts w:asciiTheme="minorHAnsi" w:eastAsiaTheme="minorEastAsia" w:hAnsiTheme="minorHAnsi" w:cstheme="minorBidi"/>
              </w:rPr>
            </w:pPr>
            <w:r>
              <w:t>Working in a food distribution center</w:t>
            </w:r>
          </w:p>
          <w:p w14:paraId="3B954EBD" w14:textId="36E8DDFC" w:rsidR="000F488B" w:rsidRPr="009A2F04" w:rsidRDefault="7EB68230" w:rsidP="6B8AD126">
            <w:pPr>
              <w:pStyle w:val="BulletList"/>
              <w:numPr>
                <w:ilvl w:val="0"/>
                <w:numId w:val="14"/>
              </w:numPr>
              <w:spacing w:line="276" w:lineRule="auto"/>
              <w:rPr>
                <w:rFonts w:asciiTheme="minorHAnsi" w:eastAsiaTheme="minorEastAsia" w:hAnsiTheme="minorHAnsi" w:cstheme="minorBidi"/>
              </w:rPr>
            </w:pPr>
            <w:r>
              <w:t>Working for food shipping and packing company</w:t>
            </w:r>
            <w:r w:rsidR="0833A52F">
              <w:t xml:space="preserve"> </w:t>
            </w:r>
          </w:p>
          <w:p w14:paraId="73735445" w14:textId="708F3159" w:rsidR="000F488B" w:rsidRPr="009A2F04" w:rsidRDefault="7EB68230" w:rsidP="6B8AD126">
            <w:pPr>
              <w:pStyle w:val="BulletList"/>
              <w:numPr>
                <w:ilvl w:val="0"/>
                <w:numId w:val="14"/>
              </w:numPr>
              <w:spacing w:line="276" w:lineRule="auto"/>
              <w:rPr>
                <w:rFonts w:asciiTheme="minorHAnsi" w:eastAsiaTheme="minorEastAsia" w:hAnsiTheme="minorHAnsi" w:cstheme="minorBidi"/>
              </w:rPr>
            </w:pPr>
            <w:r>
              <w:t>Working in a food testing business</w:t>
            </w:r>
          </w:p>
        </w:tc>
        <w:tc>
          <w:tcPr>
            <w:tcW w:w="7200" w:type="dxa"/>
            <w:tcBorders>
              <w:left w:val="nil"/>
            </w:tcBorders>
          </w:tcPr>
          <w:p w14:paraId="1EEAA3A2" w14:textId="0574056A" w:rsidR="000F488B" w:rsidRPr="009A2F04" w:rsidRDefault="40DAF851" w:rsidP="63DCCEE4">
            <w:pPr>
              <w:pStyle w:val="BulletList"/>
              <w:numPr>
                <w:ilvl w:val="0"/>
                <w:numId w:val="14"/>
              </w:numPr>
              <w:spacing w:line="276" w:lineRule="auto"/>
              <w:rPr>
                <w:rFonts w:asciiTheme="minorHAnsi" w:eastAsiaTheme="minorEastAsia" w:hAnsiTheme="minorHAnsi" w:cstheme="minorBidi"/>
              </w:rPr>
            </w:pPr>
            <w:r>
              <w:t>Animal processing business</w:t>
            </w:r>
          </w:p>
          <w:p w14:paraId="723C9E35" w14:textId="2531662C" w:rsidR="00893368" w:rsidRDefault="6D3C1FD4" w:rsidP="63DCCEE4">
            <w:pPr>
              <w:pStyle w:val="BulletList"/>
              <w:numPr>
                <w:ilvl w:val="0"/>
                <w:numId w:val="14"/>
              </w:numPr>
              <w:spacing w:line="276" w:lineRule="auto"/>
              <w:rPr>
                <w:rFonts w:asciiTheme="minorHAnsi" w:eastAsiaTheme="minorEastAsia" w:hAnsiTheme="minorHAnsi" w:cstheme="minorBidi"/>
              </w:rPr>
            </w:pPr>
            <w:r>
              <w:t xml:space="preserve">Develop a new/unique food product </w:t>
            </w:r>
            <w:r w:rsidR="002E1E96">
              <w:t>to</w:t>
            </w:r>
            <w:r>
              <w:t xml:space="preserve"> sell at</w:t>
            </w:r>
            <w:r w:rsidR="002E1E96">
              <w:t xml:space="preserve"> a</w:t>
            </w:r>
            <w:r>
              <w:t xml:space="preserve"> </w:t>
            </w:r>
            <w:r w:rsidR="00296E8C">
              <w:t>farmer’s</w:t>
            </w:r>
            <w:r>
              <w:t xml:space="preserve"> </w:t>
            </w:r>
            <w:r w:rsidR="00F55110">
              <w:t>market</w:t>
            </w:r>
          </w:p>
          <w:p w14:paraId="728840DF" w14:textId="5148D5BD" w:rsidR="000F488B" w:rsidRPr="00493C03" w:rsidRDefault="40DAF851" w:rsidP="63DCCEE4">
            <w:pPr>
              <w:pStyle w:val="BulletList"/>
              <w:numPr>
                <w:ilvl w:val="0"/>
                <w:numId w:val="14"/>
              </w:numPr>
              <w:spacing w:line="276" w:lineRule="auto"/>
              <w:rPr>
                <w:rFonts w:asciiTheme="minorHAnsi" w:eastAsiaTheme="minorEastAsia" w:hAnsiTheme="minorHAnsi" w:cstheme="minorBidi"/>
              </w:rPr>
            </w:pPr>
            <w:r>
              <w:t>Honey Production Business</w:t>
            </w:r>
          </w:p>
        </w:tc>
      </w:tr>
      <w:tr w:rsidR="00296E8C" w:rsidRPr="009A2F04" w14:paraId="4D99C537" w14:textId="77777777" w:rsidTr="63DCCEE4">
        <w:trPr>
          <w:cantSplit/>
          <w:tblHeader/>
        </w:trPr>
        <w:tc>
          <w:tcPr>
            <w:tcW w:w="7199" w:type="dxa"/>
            <w:tcBorders>
              <w:top w:val="single" w:sz="4" w:space="0" w:color="auto"/>
            </w:tcBorders>
            <w:shd w:val="clear" w:color="auto" w:fill="FFFFFF" w:themeFill="background1"/>
            <w:vAlign w:val="center"/>
          </w:tcPr>
          <w:p w14:paraId="22283913" w14:textId="43FE958D" w:rsidR="00296E8C" w:rsidRPr="009A2F04" w:rsidRDefault="00296E8C" w:rsidP="00296E8C">
            <w:pPr>
              <w:pStyle w:val="HeaderSubtitle"/>
              <w:spacing w:line="276" w:lineRule="auto"/>
              <w:contextualSpacing/>
            </w:pPr>
            <w:r w:rsidRPr="00430AE1">
              <w:t>Research (Research SAE; Immersion WBL)</w:t>
            </w:r>
          </w:p>
        </w:tc>
        <w:tc>
          <w:tcPr>
            <w:tcW w:w="7200" w:type="dxa"/>
            <w:tcBorders>
              <w:top w:val="single" w:sz="4" w:space="0" w:color="auto"/>
            </w:tcBorders>
            <w:shd w:val="clear" w:color="auto" w:fill="FFFFFF" w:themeFill="background1"/>
          </w:tcPr>
          <w:p w14:paraId="7C225EBF" w14:textId="026550CF" w:rsidR="00296E8C" w:rsidRPr="009A2F04" w:rsidRDefault="00296E8C" w:rsidP="00296E8C">
            <w:pPr>
              <w:pStyle w:val="HeaderSubtitle"/>
              <w:spacing w:line="276" w:lineRule="auto"/>
              <w:contextualSpacing/>
            </w:pPr>
            <w:r w:rsidRPr="006A32D6">
              <w:t>School-Based Enterprise (</w:t>
            </w:r>
            <w:r>
              <w:t xml:space="preserve">SBE; </w:t>
            </w:r>
            <w:r w:rsidRPr="006A32D6">
              <w:t>S</w:t>
            </w:r>
            <w:r>
              <w:t xml:space="preserve">BE SAE; </w:t>
            </w:r>
            <w:r w:rsidRPr="006A32D6">
              <w:t>Simulated WBL)</w:t>
            </w:r>
          </w:p>
        </w:tc>
      </w:tr>
      <w:tr w:rsidR="000F488B" w:rsidRPr="009A2F04" w14:paraId="28F87205" w14:textId="77777777" w:rsidTr="63DCCEE4">
        <w:trPr>
          <w:cantSplit/>
          <w:tblHeader/>
        </w:trPr>
        <w:tc>
          <w:tcPr>
            <w:tcW w:w="7199" w:type="dxa"/>
          </w:tcPr>
          <w:p w14:paraId="380A5048" w14:textId="129F47BB" w:rsidR="000F488B" w:rsidRPr="009A2F04" w:rsidRDefault="18CFF07E" w:rsidP="6B8AD126">
            <w:pPr>
              <w:pStyle w:val="BulletList"/>
              <w:numPr>
                <w:ilvl w:val="0"/>
                <w:numId w:val="13"/>
              </w:numPr>
              <w:spacing w:line="276" w:lineRule="auto"/>
              <w:rPr>
                <w:rFonts w:asciiTheme="minorHAnsi" w:eastAsiaTheme="minorEastAsia" w:hAnsiTheme="minorHAnsi" w:cstheme="minorBidi"/>
              </w:rPr>
            </w:pPr>
            <w:r>
              <w:t xml:space="preserve">Measuring internal temperature of meat products </w:t>
            </w:r>
            <w:r w:rsidR="4C581C44">
              <w:t>using</w:t>
            </w:r>
            <w:r>
              <w:t xml:space="preserve"> common cooking procedures</w:t>
            </w:r>
          </w:p>
          <w:p w14:paraId="12AEBF9C" w14:textId="631F64CA" w:rsidR="000F488B" w:rsidRPr="009A2F04" w:rsidRDefault="7C9F8D9A" w:rsidP="6B8AD126">
            <w:pPr>
              <w:pStyle w:val="BulletList"/>
              <w:numPr>
                <w:ilvl w:val="0"/>
                <w:numId w:val="13"/>
              </w:numPr>
              <w:spacing w:line="276" w:lineRule="auto"/>
              <w:rPr>
                <w:rFonts w:asciiTheme="minorHAnsi" w:eastAsiaTheme="minorEastAsia" w:hAnsiTheme="minorHAnsi" w:cstheme="minorBidi"/>
              </w:rPr>
            </w:pPr>
            <w:r>
              <w:t>Consumers'</w:t>
            </w:r>
            <w:r w:rsidR="18CFF07E">
              <w:t xml:space="preserve"> concerns </w:t>
            </w:r>
            <w:r w:rsidR="6771312D">
              <w:t>about</w:t>
            </w:r>
            <w:r w:rsidR="18CFF07E">
              <w:t xml:space="preserve"> </w:t>
            </w:r>
            <w:r w:rsidR="18CFF07E" w:rsidRPr="1BF78789">
              <w:rPr>
                <w:i/>
                <w:iCs/>
              </w:rPr>
              <w:t>E</w:t>
            </w:r>
            <w:r w:rsidR="7C89B708" w:rsidRPr="1BF78789">
              <w:rPr>
                <w:i/>
                <w:iCs/>
              </w:rPr>
              <w:t xml:space="preserve">. </w:t>
            </w:r>
            <w:r w:rsidR="27B60FB5" w:rsidRPr="160F5B31">
              <w:rPr>
                <w:i/>
                <w:iCs/>
              </w:rPr>
              <w:t>c</w:t>
            </w:r>
            <w:r w:rsidR="339F3399" w:rsidRPr="160F5B31">
              <w:rPr>
                <w:i/>
                <w:iCs/>
              </w:rPr>
              <w:t>oli</w:t>
            </w:r>
            <w:r w:rsidR="18CFF07E">
              <w:t xml:space="preserve"> in meat production</w:t>
            </w:r>
          </w:p>
          <w:p w14:paraId="68B73D01" w14:textId="043F27E5" w:rsidR="000F488B" w:rsidRPr="009A2F04" w:rsidRDefault="563777B0" w:rsidP="6B8AD126">
            <w:pPr>
              <w:pStyle w:val="BulletList"/>
              <w:numPr>
                <w:ilvl w:val="0"/>
                <w:numId w:val="13"/>
              </w:numPr>
              <w:spacing w:line="276" w:lineRule="auto"/>
              <w:rPr>
                <w:rFonts w:asciiTheme="minorHAnsi" w:eastAsiaTheme="minorEastAsia" w:hAnsiTheme="minorHAnsi" w:cstheme="minorBidi"/>
              </w:rPr>
            </w:pPr>
            <w:r>
              <w:t>Testing nutrient levels in various food products</w:t>
            </w:r>
          </w:p>
        </w:tc>
        <w:tc>
          <w:tcPr>
            <w:tcW w:w="7200" w:type="dxa"/>
            <w:tcBorders>
              <w:left w:val="nil"/>
            </w:tcBorders>
          </w:tcPr>
          <w:p w14:paraId="08407A4C" w14:textId="1423C430" w:rsidR="1B17FB86" w:rsidRPr="009A2F04" w:rsidRDefault="3C76FCA6" w:rsidP="63DCCEE4">
            <w:pPr>
              <w:pStyle w:val="BulletList"/>
              <w:numPr>
                <w:ilvl w:val="0"/>
                <w:numId w:val="13"/>
              </w:numPr>
              <w:spacing w:line="276" w:lineRule="auto"/>
              <w:rPr>
                <w:rFonts w:asciiTheme="minorHAnsi" w:eastAsiaTheme="minorEastAsia" w:hAnsiTheme="minorHAnsi" w:cstheme="minorBidi"/>
              </w:rPr>
            </w:pPr>
            <w:r>
              <w:t>Honey Processing SBE WBL</w:t>
            </w:r>
          </w:p>
          <w:p w14:paraId="64E7C0E3" w14:textId="054918CB" w:rsidR="0722316F" w:rsidRPr="009A2F04" w:rsidRDefault="2E699FBA" w:rsidP="63DCCEE4">
            <w:pPr>
              <w:pStyle w:val="BulletList"/>
              <w:numPr>
                <w:ilvl w:val="0"/>
                <w:numId w:val="13"/>
              </w:numPr>
              <w:spacing w:line="276" w:lineRule="auto"/>
              <w:rPr>
                <w:rFonts w:asciiTheme="minorHAnsi" w:eastAsiaTheme="minorEastAsia" w:hAnsiTheme="minorHAnsi" w:cstheme="minorBidi"/>
              </w:rPr>
            </w:pPr>
            <w:r>
              <w:t>Salsa or Jam/Jelly SBE WBL</w:t>
            </w:r>
          </w:p>
          <w:p w14:paraId="05C97B80" w14:textId="77777777" w:rsidR="000F488B" w:rsidRPr="009A2F04" w:rsidRDefault="000F488B" w:rsidP="63DCCEE4">
            <w:pPr>
              <w:pStyle w:val="BulletList"/>
              <w:numPr>
                <w:ilvl w:val="0"/>
                <w:numId w:val="13"/>
              </w:numPr>
              <w:spacing w:line="276" w:lineRule="auto"/>
              <w:rPr>
                <w:rFonts w:asciiTheme="minorHAnsi" w:eastAsiaTheme="minorEastAsia" w:hAnsiTheme="minorHAnsi" w:cstheme="minorBidi"/>
              </w:rPr>
            </w:pPr>
            <w:r>
              <w:t>Aquaculture Operations SBE WBL</w:t>
            </w:r>
          </w:p>
          <w:p w14:paraId="4044C2F8" w14:textId="72D84E82" w:rsidR="000F488B" w:rsidRPr="009A2F04" w:rsidRDefault="000F488B" w:rsidP="63DCCEE4">
            <w:pPr>
              <w:pStyle w:val="BulletList"/>
              <w:numPr>
                <w:ilvl w:val="0"/>
                <w:numId w:val="13"/>
              </w:numPr>
              <w:spacing w:line="276" w:lineRule="auto"/>
              <w:rPr>
                <w:rFonts w:asciiTheme="minorHAnsi" w:eastAsiaTheme="minorEastAsia" w:hAnsiTheme="minorHAnsi" w:cstheme="minorBidi"/>
              </w:rPr>
            </w:pPr>
            <w:r>
              <w:t>Animal Production/School Farm Operations SBE WBL</w:t>
            </w:r>
          </w:p>
        </w:tc>
      </w:tr>
      <w:tr w:rsidR="000F488B" w:rsidRPr="009A2F04" w14:paraId="39019907" w14:textId="77777777" w:rsidTr="63DCCEE4">
        <w:trPr>
          <w:cantSplit/>
          <w:tblHeader/>
        </w:trPr>
        <w:tc>
          <w:tcPr>
            <w:tcW w:w="7199" w:type="dxa"/>
            <w:tcBorders>
              <w:top w:val="single" w:sz="4" w:space="0" w:color="auto"/>
            </w:tcBorders>
            <w:shd w:val="clear" w:color="auto" w:fill="FFFFFF" w:themeFill="background1"/>
            <w:vAlign w:val="center"/>
          </w:tcPr>
          <w:p w14:paraId="5E3B000F" w14:textId="77777777" w:rsidR="000F488B" w:rsidRPr="009A2F04" w:rsidRDefault="000F488B" w:rsidP="00C6051E">
            <w:pPr>
              <w:pStyle w:val="HeaderSubtitle"/>
              <w:spacing w:line="276" w:lineRule="auto"/>
              <w:contextualSpacing/>
            </w:pPr>
            <w:r w:rsidRPr="009A2F04">
              <w:t>Apprenticeship (Adv. Placement SAE; Immersion WBL)</w:t>
            </w:r>
          </w:p>
        </w:tc>
        <w:tc>
          <w:tcPr>
            <w:tcW w:w="7200" w:type="dxa"/>
            <w:tcBorders>
              <w:top w:val="single" w:sz="4" w:space="0" w:color="auto"/>
            </w:tcBorders>
            <w:shd w:val="clear" w:color="auto" w:fill="FFFFFF" w:themeFill="background1"/>
          </w:tcPr>
          <w:p w14:paraId="187E1BEA" w14:textId="77777777" w:rsidR="000F488B" w:rsidRPr="009A2F04" w:rsidRDefault="000F488B" w:rsidP="00C6051E">
            <w:pPr>
              <w:pStyle w:val="HeaderSubtitle"/>
              <w:spacing w:line="276" w:lineRule="auto"/>
              <w:contextualSpacing/>
            </w:pPr>
            <w:r w:rsidRPr="009A2F04">
              <w:t>FFA Work-Based Learning and SAE Proficiency Award Areas</w:t>
            </w:r>
          </w:p>
        </w:tc>
      </w:tr>
      <w:tr w:rsidR="000F488B" w14:paraId="083AD1C8" w14:textId="77777777" w:rsidTr="63DCCEE4">
        <w:trPr>
          <w:cantSplit/>
          <w:tblHeader/>
        </w:trPr>
        <w:tc>
          <w:tcPr>
            <w:tcW w:w="7199" w:type="dxa"/>
          </w:tcPr>
          <w:p w14:paraId="0D588427" w14:textId="77777777" w:rsidR="000F488B" w:rsidRPr="009A2F04" w:rsidRDefault="000F488B" w:rsidP="6B8AD126">
            <w:pPr>
              <w:pStyle w:val="BulletList"/>
              <w:numPr>
                <w:ilvl w:val="0"/>
                <w:numId w:val="12"/>
              </w:numPr>
              <w:spacing w:line="276" w:lineRule="auto"/>
              <w:rPr>
                <w:rFonts w:asciiTheme="minorHAnsi" w:eastAsiaTheme="minorEastAsia" w:hAnsiTheme="minorHAnsi" w:cstheme="minorBidi"/>
              </w:rPr>
            </w:pPr>
            <w:r>
              <w:t>More than 450 hours in an internship, combined with coursework. Contact MDE for support.</w:t>
            </w:r>
          </w:p>
        </w:tc>
        <w:tc>
          <w:tcPr>
            <w:tcW w:w="7200" w:type="dxa"/>
            <w:tcBorders>
              <w:left w:val="nil"/>
            </w:tcBorders>
          </w:tcPr>
          <w:p w14:paraId="01B12C08" w14:textId="77777777" w:rsidR="000F488B" w:rsidRPr="009A2F04" w:rsidRDefault="000F488B" w:rsidP="63DCCEE4">
            <w:pPr>
              <w:pStyle w:val="BulletList"/>
              <w:numPr>
                <w:ilvl w:val="0"/>
                <w:numId w:val="12"/>
              </w:numPr>
              <w:spacing w:line="276" w:lineRule="auto"/>
              <w:rPr>
                <w:rFonts w:asciiTheme="minorHAnsi" w:eastAsiaTheme="minorEastAsia" w:hAnsiTheme="minorHAnsi" w:cstheme="minorBidi"/>
              </w:rPr>
            </w:pPr>
            <w:r>
              <w:t>Agriscience Integrated Systems Research</w:t>
            </w:r>
          </w:p>
          <w:p w14:paraId="04F2DC3E" w14:textId="77777777" w:rsidR="000F488B" w:rsidRPr="009A2F04" w:rsidRDefault="000F488B" w:rsidP="63DCCEE4">
            <w:pPr>
              <w:pStyle w:val="BulletList"/>
              <w:numPr>
                <w:ilvl w:val="0"/>
                <w:numId w:val="12"/>
              </w:numPr>
              <w:spacing w:line="276" w:lineRule="auto"/>
              <w:rPr>
                <w:rFonts w:asciiTheme="minorHAnsi" w:eastAsiaTheme="minorEastAsia" w:hAnsiTheme="minorHAnsi" w:cstheme="minorBidi"/>
              </w:rPr>
            </w:pPr>
            <w:r>
              <w:t>Food Science and Technology</w:t>
            </w:r>
          </w:p>
          <w:p w14:paraId="73F7E5E1" w14:textId="77777777" w:rsidR="000F488B" w:rsidRPr="009A2F04" w:rsidRDefault="000F488B" w:rsidP="63DCCEE4">
            <w:pPr>
              <w:pStyle w:val="BulletList"/>
              <w:numPr>
                <w:ilvl w:val="0"/>
                <w:numId w:val="12"/>
              </w:numPr>
              <w:spacing w:line="276" w:lineRule="auto"/>
              <w:rPr>
                <w:rFonts w:asciiTheme="minorHAnsi" w:eastAsiaTheme="minorEastAsia" w:hAnsiTheme="minorHAnsi" w:cstheme="minorBidi"/>
              </w:rPr>
            </w:pPr>
            <w:r>
              <w:t>Ag Processing Placement/Entrepreneurship</w:t>
            </w:r>
          </w:p>
        </w:tc>
      </w:tr>
    </w:tbl>
    <w:p w14:paraId="538EA352" w14:textId="77777777" w:rsidR="000F488B" w:rsidRPr="009B2979" w:rsidRDefault="000F488B" w:rsidP="00C6051E">
      <w:pPr>
        <w:spacing w:line="276" w:lineRule="auto"/>
        <w:contextualSpacing/>
        <w:rPr>
          <w:rFonts w:cs="Arial"/>
          <w:b/>
          <w:sz w:val="6"/>
          <w:szCs w:val="6"/>
        </w:rPr>
      </w:pPr>
      <w:r w:rsidRPr="009B2979">
        <w:rPr>
          <w:sz w:val="6"/>
          <w:szCs w:val="6"/>
        </w:rPr>
        <w:br w:type="page"/>
      </w:r>
    </w:p>
    <w:p w14:paraId="221C6D70" w14:textId="77777777" w:rsidR="000F488B" w:rsidRPr="002A7C61" w:rsidRDefault="000F488B" w:rsidP="00C6051E">
      <w:pPr>
        <w:pStyle w:val="SubHeading"/>
        <w:spacing w:line="276" w:lineRule="auto"/>
        <w:contextualSpacing/>
      </w:pPr>
      <w:r>
        <w:lastRenderedPageBreak/>
        <w:t xml:space="preserve">Leadership Development and </w:t>
      </w:r>
      <w:r w:rsidRPr="002A7C61">
        <w:t>National FFA Organization</w:t>
      </w:r>
    </w:p>
    <w:p w14:paraId="379F23B3" w14:textId="77777777" w:rsidR="000F488B" w:rsidRDefault="000F488B" w:rsidP="00C6051E">
      <w:pPr>
        <w:pStyle w:val="Body"/>
        <w:spacing w:after="0" w:line="276" w:lineRule="auto"/>
        <w:contextualSpacing/>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(within the curriculum; cf. extracurricular: external, co-curricular: alongside) and an integral (necessary to comprise the whole) component of School-Based AFNR Education (Public Law No. 116-7).</w:t>
      </w:r>
    </w:p>
    <w:p w14:paraId="0486EE40" w14:textId="77777777" w:rsidR="009B2979" w:rsidRDefault="009B2979" w:rsidP="00C6051E">
      <w:pPr>
        <w:pStyle w:val="Body"/>
        <w:spacing w:after="0" w:line="276" w:lineRule="auto"/>
        <w:contextualSpacing/>
      </w:pPr>
    </w:p>
    <w:p w14:paraId="6F2964D6" w14:textId="5E086E93" w:rsidR="000F488B" w:rsidRDefault="000F488B" w:rsidP="00C6051E">
      <w:pPr>
        <w:pStyle w:val="Body"/>
        <w:spacing w:after="0" w:line="276" w:lineRule="auto"/>
        <w:contextualSpacing/>
      </w:pPr>
      <w:r>
        <w:t>Leadership/FFA is a required component of an AFNR program, formalized in the FFA Federal Charter in 1950 (Public Law No. 116-7) and reinforced in federal Perkins CTE Acts (1984 – I; 1990 – II; 1998 – III; 2006 – IV; 2018 – V, Public Law No. 115-224). Minnesota also requires leadership/FFA as a component of CTE Program Approval (Rule 3505). Table 2 contains example FFA opportunities, as defined by the National Council for Agricultural Education, Perkins V federal legislation, the Minnesota Department of Education, and the Minnesota FFA Association.</w:t>
      </w:r>
    </w:p>
    <w:p w14:paraId="7C4F4EFC" w14:textId="77777777" w:rsidR="009B2979" w:rsidRDefault="009B2979" w:rsidP="00C6051E">
      <w:pPr>
        <w:spacing w:line="276" w:lineRule="auto"/>
        <w:contextualSpacing/>
        <w:rPr>
          <w:rStyle w:val="MNFrameworkChar"/>
        </w:rPr>
      </w:pPr>
    </w:p>
    <w:p w14:paraId="220E6BA4" w14:textId="476EAF7E" w:rsidR="000F488B" w:rsidRDefault="000F488B" w:rsidP="00C6051E">
      <w:pPr>
        <w:spacing w:line="276" w:lineRule="auto"/>
        <w:contextualSpacing/>
      </w:pPr>
      <w:r>
        <w:rPr>
          <w:rStyle w:val="MNFrameworkChar"/>
        </w:rPr>
        <w:t>T</w:t>
      </w:r>
      <w:r w:rsidRPr="009F6001">
        <w:rPr>
          <w:rStyle w:val="MNFrameworkChar"/>
        </w:rPr>
        <w:t>able 2.</w:t>
      </w:r>
    </w:p>
    <w:p w14:paraId="1E443CD6" w14:textId="6C3E05E1" w:rsidR="000F488B" w:rsidRDefault="000F488B" w:rsidP="00C6051E">
      <w:pPr>
        <w:spacing w:line="276" w:lineRule="auto"/>
        <w:contextualSpacing/>
      </w:pPr>
      <w:r>
        <w:rPr>
          <w:rStyle w:val="MNFrameworkItalicChar"/>
        </w:rPr>
        <w:t>Examples of Leadership/F</w:t>
      </w:r>
      <w:r w:rsidRPr="009F6001">
        <w:rPr>
          <w:rStyle w:val="MNFrameworkItalicChar"/>
        </w:rPr>
        <w:t xml:space="preserve">FA </w:t>
      </w:r>
      <w:r>
        <w:rPr>
          <w:rStyle w:val="MNFrameworkItalicChar"/>
        </w:rPr>
        <w:t>Curricula and Programs that Relate to Food Products and Processing 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0F488B" w14:paraId="1B662784" w14:textId="77777777" w:rsidTr="297BC5CB">
        <w:trPr>
          <w:cantSplit/>
          <w:tblHeader/>
        </w:trPr>
        <w:tc>
          <w:tcPr>
            <w:tcW w:w="7199" w:type="dxa"/>
            <w:tcBorders>
              <w:top w:val="single" w:sz="4" w:space="0" w:color="auto"/>
            </w:tcBorders>
            <w:shd w:val="clear" w:color="auto" w:fill="FFFFFF" w:themeFill="background1"/>
            <w:vAlign w:val="center"/>
          </w:tcPr>
          <w:p w14:paraId="3ADE9171" w14:textId="77777777" w:rsidR="000F488B" w:rsidRPr="0013019D" w:rsidRDefault="000F488B" w:rsidP="00C6051E">
            <w:pPr>
              <w:pStyle w:val="HeaderSubtitle"/>
              <w:spacing w:line="276" w:lineRule="auto"/>
              <w:contextualSpacing/>
            </w:pPr>
            <w:r>
              <w:t>Student Development Programs (Growing Leaders)</w:t>
            </w:r>
          </w:p>
        </w:tc>
        <w:tc>
          <w:tcPr>
            <w:tcW w:w="7200" w:type="dxa"/>
            <w:tcBorders>
              <w:top w:val="single" w:sz="4" w:space="0" w:color="auto"/>
            </w:tcBorders>
            <w:shd w:val="clear" w:color="auto" w:fill="FFFFFF" w:themeFill="background1"/>
          </w:tcPr>
          <w:p w14:paraId="077E82A2" w14:textId="77777777" w:rsidR="000F488B" w:rsidRDefault="000F488B" w:rsidP="00C6051E">
            <w:pPr>
              <w:pStyle w:val="HeaderSubtitle"/>
              <w:spacing w:line="276" w:lineRule="auto"/>
              <w:contextualSpacing/>
            </w:pPr>
            <w:r>
              <w:t>Community Development/ Service (Building Communities)</w:t>
            </w:r>
          </w:p>
        </w:tc>
      </w:tr>
      <w:tr w:rsidR="000F488B" w14:paraId="523165C5" w14:textId="77777777" w:rsidTr="297BC5CB">
        <w:trPr>
          <w:cantSplit/>
          <w:tblHeader/>
        </w:trPr>
        <w:tc>
          <w:tcPr>
            <w:tcW w:w="7199" w:type="dxa"/>
          </w:tcPr>
          <w:p w14:paraId="4CF4B872" w14:textId="2F9CAB64" w:rsidR="62D43D5C" w:rsidRPr="00201EBC" w:rsidRDefault="62D43D5C" w:rsidP="0091085B">
            <w:pPr>
              <w:pStyle w:val="BulletList"/>
              <w:numPr>
                <w:ilvl w:val="0"/>
                <w:numId w:val="5"/>
              </w:numPr>
              <w:spacing w:line="276" w:lineRule="auto"/>
              <w:rPr>
                <w:rFonts w:asciiTheme="minorHAnsi" w:eastAsiaTheme="minorEastAsia" w:hAnsiTheme="minorHAnsi" w:cstheme="minorBidi"/>
              </w:rPr>
            </w:pPr>
            <w:r w:rsidRPr="00201EBC">
              <w:rPr>
                <w:rFonts w:eastAsia="Arial"/>
              </w:rPr>
              <w:t>AgriScience or SAE Fair</w:t>
            </w:r>
          </w:p>
          <w:p w14:paraId="606DFA78" w14:textId="6C0F4C96" w:rsidR="49FE148B" w:rsidRPr="00201EBC" w:rsidRDefault="49FE148B" w:rsidP="0091085B">
            <w:pPr>
              <w:pStyle w:val="BulletList"/>
              <w:numPr>
                <w:ilvl w:val="0"/>
                <w:numId w:val="5"/>
              </w:numPr>
              <w:spacing w:line="276" w:lineRule="auto"/>
              <w:rPr>
                <w:rFonts w:asciiTheme="minorHAnsi" w:eastAsiaTheme="minorEastAsia" w:hAnsiTheme="minorHAnsi" w:cstheme="minorBidi"/>
              </w:rPr>
            </w:pPr>
            <w:r w:rsidRPr="00201EBC">
              <w:t>Personal Wellness Presentation</w:t>
            </w:r>
          </w:p>
          <w:p w14:paraId="15504E92" w14:textId="3B960BD6" w:rsidR="000F488B" w:rsidRPr="00201EBC" w:rsidRDefault="0251CCD1" w:rsidP="0091085B">
            <w:pPr>
              <w:pStyle w:val="BulletList"/>
              <w:numPr>
                <w:ilvl w:val="0"/>
                <w:numId w:val="5"/>
              </w:numPr>
              <w:spacing w:line="276" w:lineRule="auto"/>
            </w:pPr>
            <w:r w:rsidRPr="00201EBC">
              <w:t>Career Day/Guest Speaker</w:t>
            </w:r>
          </w:p>
        </w:tc>
        <w:tc>
          <w:tcPr>
            <w:tcW w:w="7200" w:type="dxa"/>
            <w:tcBorders>
              <w:left w:val="nil"/>
            </w:tcBorders>
          </w:tcPr>
          <w:p w14:paraId="1BB91F78" w14:textId="7647C208" w:rsidR="1AC15250" w:rsidRPr="00201EBC" w:rsidRDefault="1AC15250" w:rsidP="0091085B">
            <w:pPr>
              <w:pStyle w:val="BulletList"/>
              <w:numPr>
                <w:ilvl w:val="0"/>
                <w:numId w:val="5"/>
              </w:numPr>
              <w:spacing w:line="276" w:lineRule="auto"/>
              <w:rPr>
                <w:rFonts w:asciiTheme="minorHAnsi" w:eastAsiaTheme="minorEastAsia" w:hAnsiTheme="minorHAnsi" w:cstheme="minorBidi"/>
              </w:rPr>
            </w:pPr>
            <w:r w:rsidRPr="00201EBC">
              <w:t>Hunger banquet</w:t>
            </w:r>
          </w:p>
          <w:p w14:paraId="419378C3" w14:textId="71C890F2" w:rsidR="000F488B" w:rsidRPr="00201EBC" w:rsidRDefault="368C7C96" w:rsidP="0091085B">
            <w:pPr>
              <w:pStyle w:val="BulletList"/>
              <w:numPr>
                <w:ilvl w:val="0"/>
                <w:numId w:val="5"/>
              </w:numPr>
              <w:spacing w:line="276" w:lineRule="auto"/>
            </w:pPr>
            <w:r w:rsidRPr="00201EBC">
              <w:t>Food Drive</w:t>
            </w:r>
          </w:p>
          <w:p w14:paraId="489E2969" w14:textId="205CDFBF" w:rsidR="000F488B" w:rsidRPr="00201EBC" w:rsidRDefault="368C7C96" w:rsidP="0091085B">
            <w:pPr>
              <w:pStyle w:val="BulletList"/>
              <w:numPr>
                <w:ilvl w:val="0"/>
                <w:numId w:val="5"/>
              </w:numPr>
              <w:spacing w:line="276" w:lineRule="auto"/>
            </w:pPr>
            <w:r w:rsidRPr="00201EBC">
              <w:t>Farm to School Initiative</w:t>
            </w:r>
          </w:p>
          <w:p w14:paraId="4C255B01" w14:textId="26DA9407" w:rsidR="000F488B" w:rsidRPr="00201EBC" w:rsidRDefault="054B0DEB" w:rsidP="0091085B">
            <w:pPr>
              <w:pStyle w:val="BulletList"/>
              <w:numPr>
                <w:ilvl w:val="0"/>
                <w:numId w:val="5"/>
              </w:numPr>
              <w:spacing w:line="276" w:lineRule="auto"/>
            </w:pPr>
            <w:r w:rsidRPr="00201EBC">
              <w:t>Composting Initiative</w:t>
            </w:r>
            <w:r w:rsidR="4C270370" w:rsidRPr="00201EBC">
              <w:t xml:space="preserve"> </w:t>
            </w:r>
          </w:p>
          <w:p w14:paraId="44E2F72D" w14:textId="7E8B3C5E" w:rsidR="000F488B" w:rsidRPr="00201EBC" w:rsidRDefault="1AB25412" w:rsidP="0091085B">
            <w:pPr>
              <w:pStyle w:val="BulletList"/>
              <w:numPr>
                <w:ilvl w:val="0"/>
                <w:numId w:val="5"/>
              </w:numPr>
              <w:spacing w:line="276" w:lineRule="auto"/>
              <w:rPr>
                <w:rFonts w:asciiTheme="minorHAnsi" w:eastAsiaTheme="minorEastAsia" w:hAnsiTheme="minorHAnsi" w:cstheme="minorBidi"/>
              </w:rPr>
            </w:pPr>
            <w:r w:rsidRPr="00201EBC">
              <w:t>Grow vegetable plants to donate to food shelf or grow fruit/vegetables to donate</w:t>
            </w:r>
          </w:p>
        </w:tc>
      </w:tr>
      <w:tr w:rsidR="000F488B" w14:paraId="7C9F0DD2" w14:textId="77777777" w:rsidTr="297BC5CB">
        <w:trPr>
          <w:cantSplit/>
          <w:tblHeader/>
        </w:trPr>
        <w:tc>
          <w:tcPr>
            <w:tcW w:w="7199" w:type="dxa"/>
            <w:tcBorders>
              <w:top w:val="single" w:sz="4" w:space="0" w:color="auto"/>
            </w:tcBorders>
            <w:shd w:val="clear" w:color="auto" w:fill="FFFFFF" w:themeFill="background1"/>
            <w:vAlign w:val="center"/>
          </w:tcPr>
          <w:p w14:paraId="4C1A0A09" w14:textId="77777777" w:rsidR="000F488B" w:rsidRPr="00201EBC" w:rsidRDefault="000F488B" w:rsidP="00C6051E">
            <w:pPr>
              <w:pStyle w:val="HeaderSubtitle"/>
              <w:spacing w:line="276" w:lineRule="auto"/>
              <w:contextualSpacing/>
            </w:pPr>
            <w:r w:rsidRPr="00201EBC">
              <w:t>Literacy, Advocacy, and Safety (Strengthening Agriculture)</w:t>
            </w:r>
          </w:p>
        </w:tc>
        <w:tc>
          <w:tcPr>
            <w:tcW w:w="7200" w:type="dxa"/>
            <w:tcBorders>
              <w:top w:val="single" w:sz="4" w:space="0" w:color="auto"/>
            </w:tcBorders>
            <w:shd w:val="clear" w:color="auto" w:fill="FFFFFF" w:themeFill="background1"/>
          </w:tcPr>
          <w:p w14:paraId="1DFFE273" w14:textId="77777777" w:rsidR="000F488B" w:rsidRPr="00201EBC" w:rsidRDefault="000F488B" w:rsidP="00C6051E">
            <w:pPr>
              <w:pStyle w:val="HeaderSubtitle"/>
              <w:spacing w:line="276" w:lineRule="auto"/>
              <w:contextualSpacing/>
            </w:pPr>
            <w:r w:rsidRPr="00201EBC">
              <w:t>Conferences, Conventions, and Banquets</w:t>
            </w:r>
          </w:p>
        </w:tc>
      </w:tr>
      <w:tr w:rsidR="000F488B" w14:paraId="30B41768" w14:textId="77777777" w:rsidTr="297BC5CB">
        <w:trPr>
          <w:cantSplit/>
          <w:tblHeader/>
        </w:trPr>
        <w:tc>
          <w:tcPr>
            <w:tcW w:w="7199" w:type="dxa"/>
          </w:tcPr>
          <w:p w14:paraId="36E9F9D9" w14:textId="77EEB235" w:rsidR="1262CB0A" w:rsidRPr="00201EBC" w:rsidRDefault="1262CB0A" w:rsidP="0091085B">
            <w:pPr>
              <w:pStyle w:val="BulletList"/>
              <w:numPr>
                <w:ilvl w:val="0"/>
                <w:numId w:val="16"/>
              </w:numPr>
              <w:spacing w:line="276" w:lineRule="auto"/>
            </w:pPr>
            <w:r w:rsidRPr="00201EBC">
              <w:t>Food Insecurity/Hunger Campaign</w:t>
            </w:r>
          </w:p>
          <w:p w14:paraId="0E2339E5" w14:textId="136806C7" w:rsidR="1262CB0A" w:rsidRPr="00201EBC" w:rsidRDefault="1262CB0A" w:rsidP="0091085B">
            <w:pPr>
              <w:pStyle w:val="BulletList"/>
              <w:numPr>
                <w:ilvl w:val="0"/>
                <w:numId w:val="16"/>
              </w:numPr>
              <w:spacing w:line="276" w:lineRule="auto"/>
            </w:pPr>
            <w:r w:rsidRPr="00201EBC">
              <w:t>Food for America</w:t>
            </w:r>
          </w:p>
          <w:p w14:paraId="0481EDB8" w14:textId="4B24445D" w:rsidR="000F488B" w:rsidRPr="00201EBC" w:rsidRDefault="4ECE7C62" w:rsidP="0091085B">
            <w:pPr>
              <w:pStyle w:val="BulletList"/>
              <w:numPr>
                <w:ilvl w:val="0"/>
                <w:numId w:val="16"/>
              </w:numPr>
              <w:spacing w:line="276" w:lineRule="auto"/>
            </w:pPr>
            <w:r w:rsidRPr="00201EBC">
              <w:t>Food Safety Education</w:t>
            </w:r>
          </w:p>
        </w:tc>
        <w:tc>
          <w:tcPr>
            <w:tcW w:w="7200" w:type="dxa"/>
            <w:tcBorders>
              <w:left w:val="nil"/>
            </w:tcBorders>
          </w:tcPr>
          <w:p w14:paraId="013FB1B8" w14:textId="2C6F8F33" w:rsidR="71FF1231" w:rsidRPr="00201EBC" w:rsidRDefault="71FF1231" w:rsidP="0091085B">
            <w:pPr>
              <w:pStyle w:val="BulletList"/>
              <w:numPr>
                <w:ilvl w:val="0"/>
                <w:numId w:val="16"/>
              </w:numPr>
              <w:spacing w:line="276" w:lineRule="auto"/>
              <w:rPr>
                <w:rFonts w:asciiTheme="minorHAnsi" w:eastAsiaTheme="minorEastAsia" w:hAnsiTheme="minorHAnsi" w:cstheme="minorBidi"/>
                <w:b/>
                <w:bCs/>
              </w:rPr>
            </w:pPr>
            <w:r w:rsidRPr="00201EBC">
              <w:t>InTENse</w:t>
            </w:r>
          </w:p>
          <w:p w14:paraId="05DBE051" w14:textId="6E10FA8C" w:rsidR="000F488B" w:rsidRPr="00201EBC" w:rsidRDefault="256CE4FE" w:rsidP="0091085B">
            <w:pPr>
              <w:pStyle w:val="BulletList"/>
              <w:numPr>
                <w:ilvl w:val="0"/>
                <w:numId w:val="16"/>
              </w:numPr>
              <w:spacing w:line="276" w:lineRule="auto"/>
              <w:rPr>
                <w:rFonts w:asciiTheme="minorHAnsi" w:eastAsiaTheme="minorEastAsia" w:hAnsiTheme="minorHAnsi" w:cstheme="minorBidi"/>
              </w:rPr>
            </w:pPr>
            <w:r w:rsidRPr="00201EBC">
              <w:t>Nobel Conference</w:t>
            </w:r>
          </w:p>
          <w:p w14:paraId="2395463B" w14:textId="5A00233C" w:rsidR="000F488B" w:rsidRPr="00201EBC" w:rsidRDefault="69F42E71" w:rsidP="0091085B">
            <w:pPr>
              <w:pStyle w:val="BulletList"/>
              <w:numPr>
                <w:ilvl w:val="0"/>
                <w:numId w:val="16"/>
              </w:numPr>
              <w:spacing w:line="276" w:lineRule="auto"/>
              <w:rPr>
                <w:rFonts w:asciiTheme="minorHAnsi" w:eastAsiaTheme="minorEastAsia" w:hAnsiTheme="minorHAnsi" w:cstheme="minorBidi"/>
              </w:rPr>
            </w:pPr>
            <w:r w:rsidRPr="00201EBC">
              <w:t>Institute of Food Technologists (IFT)</w:t>
            </w:r>
            <w:r w:rsidR="0DB12A68" w:rsidRPr="00201EBC">
              <w:t xml:space="preserve"> trainings</w:t>
            </w:r>
          </w:p>
        </w:tc>
      </w:tr>
      <w:tr w:rsidR="000F488B" w14:paraId="3685A2AE" w14:textId="77777777" w:rsidTr="297BC5CB">
        <w:trPr>
          <w:cantSplit/>
          <w:tblHeader/>
        </w:trPr>
        <w:tc>
          <w:tcPr>
            <w:tcW w:w="7199" w:type="dxa"/>
            <w:tcBorders>
              <w:top w:val="single" w:sz="4" w:space="0" w:color="auto"/>
            </w:tcBorders>
            <w:shd w:val="clear" w:color="auto" w:fill="FFFFFF" w:themeFill="background1"/>
            <w:vAlign w:val="center"/>
          </w:tcPr>
          <w:p w14:paraId="07F2BFAF" w14:textId="6A9F83EA" w:rsidR="000F488B" w:rsidRPr="00201EBC" w:rsidRDefault="000F488B" w:rsidP="00C6051E">
            <w:pPr>
              <w:pStyle w:val="HeaderSubtitle"/>
              <w:spacing w:line="276" w:lineRule="auto"/>
              <w:contextualSpacing/>
            </w:pPr>
            <w:r w:rsidRPr="00201EBC">
              <w:t>Career Development Events (CDE)</w:t>
            </w:r>
          </w:p>
        </w:tc>
        <w:tc>
          <w:tcPr>
            <w:tcW w:w="7200" w:type="dxa"/>
            <w:tcBorders>
              <w:top w:val="single" w:sz="4" w:space="0" w:color="auto"/>
            </w:tcBorders>
            <w:shd w:val="clear" w:color="auto" w:fill="FFFFFF" w:themeFill="background1"/>
          </w:tcPr>
          <w:p w14:paraId="06B05A52" w14:textId="54B5A06B" w:rsidR="000F488B" w:rsidRPr="00201EBC" w:rsidRDefault="000F488B" w:rsidP="00C6051E">
            <w:pPr>
              <w:pStyle w:val="HeaderSubtitle"/>
              <w:spacing w:line="276" w:lineRule="auto"/>
              <w:contextualSpacing/>
            </w:pPr>
            <w:r w:rsidRPr="00201EBC">
              <w:t>Leadership Development Events (LDE)</w:t>
            </w:r>
          </w:p>
        </w:tc>
      </w:tr>
      <w:tr w:rsidR="000F488B" w14:paraId="1EC4FF70" w14:textId="77777777" w:rsidTr="297BC5CB">
        <w:trPr>
          <w:cantSplit/>
          <w:tblHeader/>
        </w:trPr>
        <w:tc>
          <w:tcPr>
            <w:tcW w:w="7199" w:type="dxa"/>
          </w:tcPr>
          <w:p w14:paraId="5C348376" w14:textId="30D55924" w:rsidR="000F488B" w:rsidRPr="00201EBC" w:rsidRDefault="49208337" w:rsidP="0091085B">
            <w:pPr>
              <w:pStyle w:val="BulletList"/>
              <w:numPr>
                <w:ilvl w:val="0"/>
                <w:numId w:val="17"/>
              </w:numPr>
              <w:spacing w:line="276" w:lineRule="auto"/>
              <w:rPr>
                <w:rFonts w:asciiTheme="minorHAnsi" w:eastAsiaTheme="minorEastAsia" w:hAnsiTheme="minorHAnsi" w:cstheme="minorBidi"/>
              </w:rPr>
            </w:pPr>
            <w:r w:rsidRPr="00201EBC">
              <w:t>Food Science</w:t>
            </w:r>
          </w:p>
          <w:p w14:paraId="5A621BF0" w14:textId="7C994B52" w:rsidR="000F488B" w:rsidRPr="00201EBC" w:rsidRDefault="49208337" w:rsidP="0091085B">
            <w:pPr>
              <w:pStyle w:val="BulletList"/>
              <w:numPr>
                <w:ilvl w:val="0"/>
                <w:numId w:val="17"/>
              </w:numPr>
              <w:spacing w:line="276" w:lineRule="auto"/>
              <w:rPr>
                <w:rFonts w:asciiTheme="minorHAnsi" w:eastAsiaTheme="minorEastAsia" w:hAnsiTheme="minorHAnsi" w:cstheme="minorBidi"/>
                <w:color w:val="000000" w:themeColor="text1"/>
              </w:rPr>
            </w:pPr>
            <w:r w:rsidRPr="00201EBC">
              <w:rPr>
                <w:rFonts w:eastAsia="Arial"/>
                <w:color w:val="000000" w:themeColor="text1"/>
              </w:rPr>
              <w:t>Meats Evaluation and Technology</w:t>
            </w:r>
          </w:p>
          <w:p w14:paraId="24ED8E82" w14:textId="77777777" w:rsidR="00941522" w:rsidRPr="00941522" w:rsidRDefault="49208337" w:rsidP="0091085B">
            <w:pPr>
              <w:pStyle w:val="BulletList"/>
              <w:numPr>
                <w:ilvl w:val="0"/>
                <w:numId w:val="17"/>
              </w:numPr>
              <w:spacing w:line="276" w:lineRule="auto"/>
              <w:rPr>
                <w:rFonts w:asciiTheme="minorHAnsi" w:eastAsiaTheme="minorEastAsia" w:hAnsiTheme="minorHAnsi" w:cstheme="minorBidi"/>
                <w:color w:val="000000" w:themeColor="text1"/>
              </w:rPr>
            </w:pPr>
            <w:r w:rsidRPr="00201EBC">
              <w:rPr>
                <w:rFonts w:eastAsia="Arial"/>
                <w:color w:val="000000" w:themeColor="text1"/>
              </w:rPr>
              <w:t>Milk Quality and Products</w:t>
            </w:r>
          </w:p>
          <w:p w14:paraId="63DDA58A" w14:textId="461168C8" w:rsidR="3BC6CD97" w:rsidRPr="00941522" w:rsidRDefault="3BC6CD97" w:rsidP="0091085B">
            <w:pPr>
              <w:pStyle w:val="BulletList"/>
              <w:numPr>
                <w:ilvl w:val="0"/>
                <w:numId w:val="17"/>
              </w:numPr>
              <w:spacing w:line="276" w:lineRule="auto"/>
              <w:rPr>
                <w:rFonts w:asciiTheme="minorHAnsi" w:eastAsiaTheme="minorEastAsia" w:hAnsiTheme="minorHAnsi" w:cstheme="minorBidi"/>
                <w:color w:val="000000" w:themeColor="text1"/>
              </w:rPr>
            </w:pPr>
            <w:r w:rsidRPr="00941522">
              <w:rPr>
                <w:rFonts w:eastAsia="Arial"/>
                <w:color w:val="000000" w:themeColor="text1"/>
              </w:rPr>
              <w:t>Poultry Evaluation</w:t>
            </w:r>
          </w:p>
          <w:p w14:paraId="64F13EAC" w14:textId="55907F27" w:rsidR="000F488B" w:rsidRPr="00201EBC" w:rsidRDefault="000F488B" w:rsidP="0B208803">
            <w:pPr>
              <w:pStyle w:val="BulletList"/>
              <w:spacing w:line="276" w:lineRule="auto"/>
              <w:rPr>
                <w:rFonts w:eastAsia="Arial"/>
                <w:color w:val="000000" w:themeColor="text1"/>
              </w:rPr>
            </w:pPr>
          </w:p>
        </w:tc>
        <w:tc>
          <w:tcPr>
            <w:tcW w:w="7200" w:type="dxa"/>
            <w:tcBorders>
              <w:left w:val="nil"/>
            </w:tcBorders>
          </w:tcPr>
          <w:p w14:paraId="15FE4C17" w14:textId="77777777" w:rsidR="000F488B" w:rsidRPr="00201EBC" w:rsidRDefault="000F488B" w:rsidP="0091085B">
            <w:pPr>
              <w:pStyle w:val="BulletList"/>
              <w:numPr>
                <w:ilvl w:val="0"/>
                <w:numId w:val="17"/>
              </w:numPr>
              <w:spacing w:line="276" w:lineRule="auto"/>
              <w:rPr>
                <w:b/>
                <w:bCs/>
              </w:rPr>
            </w:pPr>
            <w:r w:rsidRPr="00201EBC">
              <w:t>Agricultural Issues Forum</w:t>
            </w:r>
          </w:p>
          <w:p w14:paraId="57B9CEA5" w14:textId="77777777" w:rsidR="000F488B" w:rsidRPr="00201EBC" w:rsidRDefault="000F488B" w:rsidP="0091085B">
            <w:pPr>
              <w:pStyle w:val="BulletList"/>
              <w:numPr>
                <w:ilvl w:val="0"/>
                <w:numId w:val="17"/>
              </w:numPr>
              <w:spacing w:line="276" w:lineRule="auto"/>
              <w:rPr>
                <w:b/>
                <w:bCs/>
              </w:rPr>
            </w:pPr>
            <w:r w:rsidRPr="00201EBC">
              <w:t>Marketing Plan</w:t>
            </w:r>
          </w:p>
          <w:p w14:paraId="0E3963F0" w14:textId="77777777" w:rsidR="000F488B" w:rsidRPr="00201EBC" w:rsidRDefault="000F488B" w:rsidP="0091085B">
            <w:pPr>
              <w:pStyle w:val="BulletList"/>
              <w:numPr>
                <w:ilvl w:val="0"/>
                <w:numId w:val="17"/>
              </w:numPr>
              <w:spacing w:line="276" w:lineRule="auto"/>
              <w:rPr>
                <w:b/>
                <w:bCs/>
              </w:rPr>
            </w:pPr>
            <w:r w:rsidRPr="00201EBC">
              <w:t>Prepared Public Speaking</w:t>
            </w:r>
          </w:p>
          <w:p w14:paraId="4ABBB96A" w14:textId="77777777" w:rsidR="000F488B" w:rsidRPr="00201EBC" w:rsidRDefault="000F488B" w:rsidP="0091085B">
            <w:pPr>
              <w:pStyle w:val="BulletList"/>
              <w:numPr>
                <w:ilvl w:val="0"/>
                <w:numId w:val="17"/>
              </w:numPr>
              <w:spacing w:line="276" w:lineRule="auto"/>
            </w:pPr>
            <w:r w:rsidRPr="00201EBC">
              <w:t>Extemporaneous Speaking</w:t>
            </w:r>
          </w:p>
        </w:tc>
      </w:tr>
    </w:tbl>
    <w:p w14:paraId="15DB2BA2" w14:textId="729D14A1" w:rsidR="00A32DDA" w:rsidRDefault="00A32DDA" w:rsidP="00C6051E">
      <w:pPr>
        <w:spacing w:line="276" w:lineRule="auto"/>
        <w:contextualSpacing/>
      </w:pPr>
      <w:r>
        <w:br w:type="page"/>
      </w:r>
    </w:p>
    <w:p w14:paraId="4B7CCE4E" w14:textId="184C6FF5" w:rsidR="009B2979" w:rsidRDefault="00FF360B" w:rsidP="00C6051E">
      <w:pPr>
        <w:pStyle w:val="SectionHeading"/>
        <w:spacing w:line="276" w:lineRule="auto"/>
        <w:contextualSpacing/>
      </w:pPr>
      <w:r w:rsidRPr="002A7C61">
        <w:lastRenderedPageBreak/>
        <w:t xml:space="preserve">Minnesota </w:t>
      </w:r>
      <w:r>
        <w:t xml:space="preserve">AFNR: </w:t>
      </w:r>
      <w:r w:rsidR="00302B42">
        <w:t>Food Products and Processing</w:t>
      </w:r>
      <w:r w:rsidR="005A6176" w:rsidRPr="002A7C61">
        <w:t xml:space="preserve"> Systems</w:t>
      </w:r>
      <w:r w:rsidR="00302B42">
        <w:t xml:space="preserve"> </w:t>
      </w:r>
      <w:r w:rsidR="005A6176" w:rsidRPr="002A7C61">
        <w:t>Standards</w:t>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F26457" w:rsidRPr="00CF4949" w14:paraId="3E8134AC" w14:textId="77777777" w:rsidTr="00E7703A">
        <w:trPr>
          <w:cantSplit/>
          <w:tblHeader/>
        </w:trPr>
        <w:tc>
          <w:tcPr>
            <w:tcW w:w="14396" w:type="dxa"/>
            <w:tcBorders>
              <w:bottom w:val="single" w:sz="4" w:space="0" w:color="auto"/>
            </w:tcBorders>
            <w:shd w:val="clear" w:color="auto" w:fill="FFFF00"/>
            <w:tcMar>
              <w:left w:w="115" w:type="dxa"/>
              <w:right w:w="115" w:type="dxa"/>
            </w:tcMar>
          </w:tcPr>
          <w:p w14:paraId="6F30CEFA" w14:textId="40598B9A" w:rsidR="00F26457" w:rsidRPr="00CF4949" w:rsidRDefault="00296E8C" w:rsidP="00C6051E">
            <w:pPr>
              <w:pStyle w:val="MNStandard"/>
              <w:spacing w:line="276" w:lineRule="auto"/>
              <w:contextualSpacing/>
              <w:rPr>
                <w:sz w:val="22"/>
              </w:rPr>
            </w:pPr>
            <w:hyperlink w:anchor="fpp1" w:history="1">
              <w:r w:rsidR="00F26457" w:rsidRPr="0056421A">
                <w:rPr>
                  <w:rStyle w:val="Hyperlink"/>
                  <w:sz w:val="22"/>
                </w:rPr>
                <w:t>MN.FPP.01. Develop and implement procedures to ensure safety, sanitation, and quality in food product and processing facilities.</w:t>
              </w:r>
            </w:hyperlink>
          </w:p>
        </w:tc>
      </w:tr>
      <w:tr w:rsidR="00F26457" w:rsidRPr="00CF4949" w14:paraId="7552C5DC" w14:textId="77777777" w:rsidTr="00CF4949">
        <w:trPr>
          <w:cantSplit/>
          <w:tblHeader/>
        </w:trPr>
        <w:tc>
          <w:tcPr>
            <w:tcW w:w="14396" w:type="dxa"/>
            <w:tcBorders>
              <w:bottom w:val="single" w:sz="4" w:space="0" w:color="auto"/>
            </w:tcBorders>
            <w:shd w:val="clear" w:color="auto" w:fill="auto"/>
            <w:tcMar>
              <w:left w:w="115" w:type="dxa"/>
              <w:right w:w="115" w:type="dxa"/>
            </w:tcMar>
          </w:tcPr>
          <w:p w14:paraId="7DCE7B07" w14:textId="7EB8E54C" w:rsidR="00F26457" w:rsidRPr="00CF4949" w:rsidRDefault="00F26457" w:rsidP="00C6051E">
            <w:pPr>
              <w:pStyle w:val="PerformanceIndicator"/>
              <w:spacing w:line="276" w:lineRule="auto"/>
              <w:contextualSpacing/>
              <w:rPr>
                <w:rFonts w:cs="Arial"/>
                <w:b w:val="0"/>
                <w:bCs/>
                <w:sz w:val="20"/>
                <w:szCs w:val="20"/>
              </w:rPr>
            </w:pPr>
            <w:r w:rsidRPr="00CF4949">
              <w:rPr>
                <w:rFonts w:cs="Arial"/>
                <w:b w:val="0"/>
                <w:bCs/>
                <w:sz w:val="20"/>
                <w:szCs w:val="20"/>
              </w:rPr>
              <w:t>MN.FPP.01.01. Analyze and manage operational and safety procedures in food products and processing facilities.</w:t>
            </w:r>
          </w:p>
        </w:tc>
      </w:tr>
      <w:tr w:rsidR="00F26457" w:rsidRPr="00CF4949" w14:paraId="7E0E8FE4"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037D6EC1" w14:textId="164194E4" w:rsidR="00F26457" w:rsidRPr="00CF4949" w:rsidRDefault="00F26457" w:rsidP="00C6051E">
            <w:pPr>
              <w:pStyle w:val="PerformanceIndicator"/>
              <w:spacing w:line="276" w:lineRule="auto"/>
              <w:contextualSpacing/>
              <w:rPr>
                <w:rFonts w:cs="Arial"/>
                <w:b w:val="0"/>
                <w:bCs/>
                <w:sz w:val="20"/>
                <w:szCs w:val="20"/>
              </w:rPr>
            </w:pPr>
            <w:r w:rsidRPr="00CF4949">
              <w:rPr>
                <w:rFonts w:cs="Arial"/>
                <w:b w:val="0"/>
                <w:bCs/>
                <w:sz w:val="20"/>
                <w:szCs w:val="20"/>
              </w:rPr>
              <w:t>MN.FPP.01.02. Apply food safety and sanitation procedures in the handling and processing of food products to ensure food quality.</w:t>
            </w:r>
          </w:p>
        </w:tc>
      </w:tr>
      <w:tr w:rsidR="00F26457" w:rsidRPr="00CF4949" w14:paraId="657A0BE4"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0FB31D5C" w14:textId="4E9DDBB2" w:rsidR="00F26457" w:rsidRPr="00CF4949" w:rsidRDefault="00CF4949" w:rsidP="00C6051E">
            <w:pPr>
              <w:pStyle w:val="PerformanceIndicator"/>
              <w:spacing w:line="276" w:lineRule="auto"/>
              <w:contextualSpacing/>
              <w:rPr>
                <w:rFonts w:cs="Arial"/>
                <w:b w:val="0"/>
                <w:bCs/>
                <w:sz w:val="20"/>
                <w:szCs w:val="20"/>
              </w:rPr>
            </w:pPr>
            <w:r>
              <w:rPr>
                <w:rFonts w:cs="Arial"/>
                <w:b w:val="0"/>
                <w:bCs/>
                <w:sz w:val="20"/>
                <w:szCs w:val="20"/>
              </w:rPr>
              <w:t>MN.</w:t>
            </w:r>
            <w:r w:rsidR="00F26457" w:rsidRPr="00CF4949">
              <w:rPr>
                <w:rFonts w:cs="Arial"/>
                <w:b w:val="0"/>
                <w:bCs/>
                <w:sz w:val="20"/>
                <w:szCs w:val="20"/>
              </w:rPr>
              <w:t>FPP.01.03. Apply food safety procedures when storing food products to ensure food quality.</w:t>
            </w:r>
          </w:p>
        </w:tc>
      </w:tr>
    </w:tbl>
    <w:p w14:paraId="75572261" w14:textId="11C0DC7A" w:rsidR="00F26457" w:rsidRPr="00CF4949" w:rsidRDefault="00F26457" w:rsidP="00C6051E">
      <w:pPr>
        <w:spacing w:line="276" w:lineRule="auto"/>
        <w:contextualSpacing/>
        <w:rPr>
          <w:rFonts w:cs="Arial"/>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6051E" w:rsidRPr="00CF4949" w14:paraId="77B81305"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5C31A5F2" w14:textId="67983E8C" w:rsidR="00C6051E" w:rsidRPr="00CF4949" w:rsidRDefault="00296E8C" w:rsidP="00C6051E">
            <w:pPr>
              <w:pStyle w:val="MNStandard"/>
              <w:spacing w:line="276" w:lineRule="auto"/>
              <w:contextualSpacing/>
              <w:rPr>
                <w:sz w:val="22"/>
              </w:rPr>
            </w:pPr>
            <w:hyperlink w:anchor="fpp2" w:history="1">
              <w:r w:rsidR="00C6051E" w:rsidRPr="0056421A">
                <w:rPr>
                  <w:rStyle w:val="Hyperlink"/>
                  <w:sz w:val="22"/>
                </w:rPr>
                <w:t>MN.FPP.02. Apply principles of nutrition, biology, microbiology, chemistry, and human behavior to the development of food products.</w:t>
              </w:r>
            </w:hyperlink>
          </w:p>
        </w:tc>
      </w:tr>
      <w:tr w:rsidR="00C6051E" w:rsidRPr="00CF4949" w14:paraId="0CE93341"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6BBEAC69" w14:textId="3FA65E14" w:rsidR="00C6051E" w:rsidRPr="00CF4949" w:rsidRDefault="00C6051E" w:rsidP="00C6051E">
            <w:pPr>
              <w:pStyle w:val="PerformanceIndicator"/>
              <w:spacing w:line="276" w:lineRule="auto"/>
              <w:contextualSpacing/>
              <w:rPr>
                <w:rFonts w:cs="Arial"/>
                <w:b w:val="0"/>
                <w:bCs/>
                <w:sz w:val="20"/>
                <w:szCs w:val="20"/>
              </w:rPr>
            </w:pPr>
            <w:r w:rsidRPr="00CF4949">
              <w:rPr>
                <w:rFonts w:cs="Arial"/>
                <w:b w:val="0"/>
                <w:bCs/>
                <w:sz w:val="20"/>
                <w:szCs w:val="20"/>
              </w:rPr>
              <w:t>MN.FPP.02.01. Apply principles of nutrition and biology to develop food products that provide a safe, wholesome, and nutritious food supply for local and global food systems.</w:t>
            </w:r>
          </w:p>
        </w:tc>
      </w:tr>
      <w:tr w:rsidR="00C6051E" w:rsidRPr="00CF4949" w14:paraId="24413F0F"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696008DF" w14:textId="6C73F403" w:rsidR="00C6051E" w:rsidRPr="00CF4949" w:rsidRDefault="00C6051E" w:rsidP="00C6051E">
            <w:pPr>
              <w:pStyle w:val="PerformanceIndicator"/>
              <w:spacing w:line="276" w:lineRule="auto"/>
              <w:contextualSpacing/>
              <w:rPr>
                <w:rFonts w:cs="Arial"/>
                <w:b w:val="0"/>
                <w:bCs/>
                <w:sz w:val="20"/>
                <w:szCs w:val="20"/>
              </w:rPr>
            </w:pPr>
            <w:r w:rsidRPr="00CF4949">
              <w:rPr>
                <w:rFonts w:cs="Arial"/>
                <w:b w:val="0"/>
                <w:bCs/>
                <w:sz w:val="20"/>
                <w:szCs w:val="20"/>
              </w:rPr>
              <w:t>MN.FPP.02.02. Apply principles of microbiology and chemistry to develop food products to provide a safe, wholesome, and nutritious food supply for local and global food systems.</w:t>
            </w:r>
          </w:p>
        </w:tc>
      </w:tr>
      <w:tr w:rsidR="00C6051E" w:rsidRPr="00CF4949" w14:paraId="509A3978"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761CF970" w14:textId="3765139F" w:rsidR="00C6051E" w:rsidRPr="00CF4949" w:rsidRDefault="00C6051E" w:rsidP="00C6051E">
            <w:pPr>
              <w:pStyle w:val="PerformanceIndicator"/>
              <w:spacing w:line="276" w:lineRule="auto"/>
              <w:contextualSpacing/>
              <w:rPr>
                <w:rFonts w:cs="Arial"/>
                <w:b w:val="0"/>
                <w:bCs/>
                <w:sz w:val="20"/>
                <w:szCs w:val="20"/>
              </w:rPr>
            </w:pPr>
            <w:r w:rsidRPr="00CF4949">
              <w:rPr>
                <w:rFonts w:cs="Arial"/>
                <w:b w:val="0"/>
                <w:bCs/>
                <w:sz w:val="20"/>
                <w:szCs w:val="20"/>
              </w:rPr>
              <w:t>MN.FPP.02.03. Apply principles of human behavior to develop food products to provide a safe, wholesome, and nutritious food supply for local and global food systems.</w:t>
            </w:r>
          </w:p>
        </w:tc>
      </w:tr>
    </w:tbl>
    <w:p w14:paraId="2ED6F0A4" w14:textId="666E2ACB" w:rsidR="00C6051E" w:rsidRPr="00CF4949" w:rsidRDefault="00C6051E" w:rsidP="00C6051E">
      <w:pPr>
        <w:spacing w:line="276" w:lineRule="auto"/>
        <w:contextualSpacing/>
        <w:rPr>
          <w:rFonts w:cs="Arial"/>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9E6621" w:rsidRPr="00CF4949" w14:paraId="3E63E603"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7F3564AB" w14:textId="6334590B" w:rsidR="009E6621" w:rsidRPr="00CF4949" w:rsidRDefault="00296E8C" w:rsidP="00E7703A">
            <w:pPr>
              <w:pStyle w:val="MNStandard"/>
              <w:spacing w:line="276" w:lineRule="auto"/>
              <w:contextualSpacing/>
              <w:rPr>
                <w:sz w:val="22"/>
              </w:rPr>
            </w:pPr>
            <w:hyperlink w:anchor="fpp3" w:history="1">
              <w:r w:rsidR="009E6621" w:rsidRPr="0056421A">
                <w:rPr>
                  <w:rStyle w:val="Hyperlink"/>
                  <w:sz w:val="22"/>
                </w:rPr>
                <w:t>MN.FPP.03. Select and process food products for storage, distribution, and consumption.</w:t>
              </w:r>
            </w:hyperlink>
          </w:p>
        </w:tc>
      </w:tr>
      <w:tr w:rsidR="009E6621" w:rsidRPr="00CF4949" w14:paraId="4014A7ED"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197BDE87" w14:textId="3BAE9068"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MN.FPP.03.01. Implement selection, evaluation, and inspection techniques to ensure safe and quality food products.</w:t>
            </w:r>
          </w:p>
        </w:tc>
      </w:tr>
      <w:tr w:rsidR="009E6621" w:rsidRPr="00CF4949" w14:paraId="511B7BFB"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737B027D" w14:textId="32E6B0DC"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MN.FPP.03.02. Design and apply techniques of food processing, preservation, packaging, and presentation for distribution and consumption of food products.</w:t>
            </w:r>
          </w:p>
        </w:tc>
      </w:tr>
      <w:tr w:rsidR="009E6621" w:rsidRPr="00CF4949" w14:paraId="38BCF6DA"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26702EB7" w14:textId="571BC1E9"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MN.FPP.03.03. Create food distribution plans and procedures to ensure safe delivery of food products.</w:t>
            </w:r>
          </w:p>
        </w:tc>
      </w:tr>
    </w:tbl>
    <w:p w14:paraId="2B6C924D" w14:textId="12875841" w:rsidR="009E6621" w:rsidRPr="00CF4949" w:rsidRDefault="009E6621" w:rsidP="00C6051E">
      <w:pPr>
        <w:spacing w:line="276" w:lineRule="auto"/>
        <w:contextualSpacing/>
        <w:rPr>
          <w:rFonts w:cs="Arial"/>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9E6621" w:rsidRPr="00CF4949" w14:paraId="4BCC01C5"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675BE779" w14:textId="244A9088" w:rsidR="009E6621" w:rsidRPr="00CF4949" w:rsidRDefault="00296E8C" w:rsidP="00E7703A">
            <w:pPr>
              <w:pStyle w:val="MNStandard"/>
              <w:spacing w:line="276" w:lineRule="auto"/>
              <w:contextualSpacing/>
              <w:rPr>
                <w:sz w:val="22"/>
              </w:rPr>
            </w:pPr>
            <w:hyperlink w:anchor="fpp4" w:history="1">
              <w:r w:rsidR="009E6621" w:rsidRPr="0056421A">
                <w:rPr>
                  <w:rStyle w:val="Hyperlink"/>
                  <w:sz w:val="22"/>
                </w:rPr>
                <w:t>MN.FPP.04. Explain the scope of the food industry and the historical and current developments of food product and processing.</w:t>
              </w:r>
            </w:hyperlink>
          </w:p>
        </w:tc>
      </w:tr>
      <w:tr w:rsidR="009E6621" w:rsidRPr="00CF4949" w14:paraId="238A47B0"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6C6CC339" w14:textId="5EEAE740"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MN.FPP.04.01. Examine the scope of the food industry by evaluating local and global policies, trends, and customs for food production.</w:t>
            </w:r>
          </w:p>
        </w:tc>
      </w:tr>
      <w:tr w:rsidR="009E6621" w:rsidRPr="00CF4949" w14:paraId="3D598BF4"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0AECE6A9" w14:textId="74B679C2"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MN.FPP.04.02. Evaluate the significance and implications of changes and trends in the food products and processing industry in the local and global food systems.</w:t>
            </w:r>
          </w:p>
        </w:tc>
      </w:tr>
      <w:tr w:rsidR="009E6621" w:rsidRPr="00CF4949" w14:paraId="4EB8D9F9"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2F5AF013" w14:textId="553C1399" w:rsidR="009E6621" w:rsidRPr="00CF4949" w:rsidRDefault="009E6621" w:rsidP="00E7703A">
            <w:pPr>
              <w:pStyle w:val="PerformanceIndicator"/>
              <w:spacing w:line="276" w:lineRule="auto"/>
              <w:contextualSpacing/>
              <w:rPr>
                <w:rFonts w:cs="Arial"/>
                <w:b w:val="0"/>
                <w:bCs/>
                <w:sz w:val="20"/>
                <w:szCs w:val="20"/>
              </w:rPr>
            </w:pPr>
            <w:r w:rsidRPr="00CF4949">
              <w:rPr>
                <w:rFonts w:cs="Arial"/>
                <w:b w:val="0"/>
                <w:bCs/>
                <w:sz w:val="20"/>
                <w:szCs w:val="20"/>
              </w:rPr>
              <w:t>MN.FPP.04.03. Identify and explain the purpose of industry organizations, groups</w:t>
            </w:r>
            <w:r w:rsidR="008630FF">
              <w:rPr>
                <w:rFonts w:cs="Arial"/>
                <w:b w:val="0"/>
                <w:bCs/>
                <w:sz w:val="20"/>
                <w:szCs w:val="20"/>
              </w:rPr>
              <w:t>,</w:t>
            </w:r>
            <w:r w:rsidRPr="00CF4949">
              <w:rPr>
                <w:rFonts w:cs="Arial"/>
                <w:b w:val="0"/>
                <w:bCs/>
                <w:sz w:val="20"/>
                <w:szCs w:val="20"/>
              </w:rPr>
              <w:t xml:space="preserve"> and regulatory agencies that influence the local and global food systems.</w:t>
            </w:r>
          </w:p>
        </w:tc>
      </w:tr>
    </w:tbl>
    <w:p w14:paraId="6D5169FC" w14:textId="7E45B468" w:rsidR="009E6621" w:rsidRPr="00CF4949" w:rsidRDefault="009E6621" w:rsidP="00C6051E">
      <w:pPr>
        <w:spacing w:line="276" w:lineRule="auto"/>
        <w:contextualSpacing/>
        <w:rPr>
          <w:rFonts w:cs="Arial"/>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114AD9" w:rsidRPr="00CF4949" w14:paraId="7F46C174"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6709D53F" w14:textId="7B74E606" w:rsidR="00114AD9" w:rsidRPr="00CF4949" w:rsidRDefault="00296E8C" w:rsidP="00E7703A">
            <w:pPr>
              <w:pStyle w:val="MNStandard"/>
              <w:spacing w:line="276" w:lineRule="auto"/>
              <w:contextualSpacing/>
              <w:rPr>
                <w:sz w:val="22"/>
              </w:rPr>
            </w:pPr>
            <w:hyperlink w:anchor="fpp5" w:history="1">
              <w:r w:rsidR="00114AD9" w:rsidRPr="0056421A">
                <w:rPr>
                  <w:rStyle w:val="Hyperlink"/>
                  <w:sz w:val="22"/>
                </w:rPr>
                <w:t>MN.FPP.05. Assess factors that have influenced the evolution of biotechnology in agriculture (e.g., historical events, societal trends, ethical, legal implications).</w:t>
              </w:r>
            </w:hyperlink>
          </w:p>
        </w:tc>
      </w:tr>
      <w:tr w:rsidR="00114AD9" w:rsidRPr="00CF4949" w14:paraId="1EA3A835"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58786ABD" w14:textId="5814A2C9" w:rsidR="00114AD9" w:rsidRPr="00CF4949" w:rsidRDefault="00114AD9" w:rsidP="00E7703A">
            <w:pPr>
              <w:pStyle w:val="PerformanceIndicator"/>
              <w:spacing w:line="276" w:lineRule="auto"/>
              <w:contextualSpacing/>
              <w:rPr>
                <w:rFonts w:cs="Arial"/>
                <w:b w:val="0"/>
                <w:bCs/>
                <w:sz w:val="20"/>
                <w:szCs w:val="20"/>
              </w:rPr>
            </w:pPr>
            <w:r w:rsidRPr="00CF4949">
              <w:rPr>
                <w:rFonts w:cs="Arial"/>
                <w:b w:val="0"/>
                <w:bCs/>
                <w:sz w:val="20"/>
                <w:szCs w:val="20"/>
              </w:rPr>
              <w:t>MN.FPP.05.01. Investigate and explain the relationship between past, current, and emerging applications of biotechnology in agriculture (e.g., major innovators, historical developments, potential applications of biotechnology).</w:t>
            </w:r>
          </w:p>
        </w:tc>
      </w:tr>
      <w:tr w:rsidR="00114AD9" w:rsidRPr="00CF4949" w14:paraId="3E92508F"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0778C10A" w14:textId="2AB5D016" w:rsidR="00114AD9" w:rsidRPr="00CF4949" w:rsidRDefault="00114AD9" w:rsidP="00E7703A">
            <w:pPr>
              <w:pStyle w:val="PerformanceIndicator"/>
              <w:spacing w:line="276" w:lineRule="auto"/>
              <w:contextualSpacing/>
              <w:rPr>
                <w:rFonts w:cs="Arial"/>
                <w:b w:val="0"/>
                <w:bCs/>
                <w:sz w:val="20"/>
                <w:szCs w:val="20"/>
              </w:rPr>
            </w:pPr>
            <w:r w:rsidRPr="00CF4949">
              <w:rPr>
                <w:rFonts w:cs="Arial"/>
                <w:b w:val="0"/>
                <w:bCs/>
                <w:sz w:val="20"/>
                <w:szCs w:val="20"/>
              </w:rPr>
              <w:t>MN.FPP.05.02. Analyze the relationship and implications of bioethics, laws, and public perceptions on applications of biotechnology in agriculture (e.g., ethical, legal, social, cultural issues).</w:t>
            </w:r>
          </w:p>
        </w:tc>
      </w:tr>
    </w:tbl>
    <w:p w14:paraId="1F74B0EC" w14:textId="77777777" w:rsidR="001C0B46" w:rsidRDefault="001C0B46">
      <w:pPr>
        <w:spacing w:after="160"/>
        <w:rPr>
          <w:rFonts w:cs="Arial"/>
        </w:rPr>
      </w:pPr>
      <w:r>
        <w:rPr>
          <w:rFonts w:cs="Arial"/>
        </w:rPr>
        <w:br w:type="page"/>
      </w:r>
    </w:p>
    <w:p w14:paraId="1A168EE8" w14:textId="3D0946B6" w:rsidR="009E6621" w:rsidRPr="001C0B46" w:rsidRDefault="00FF360B" w:rsidP="001C0B46">
      <w:pPr>
        <w:pStyle w:val="SectionHeading"/>
        <w:spacing w:line="276" w:lineRule="auto"/>
        <w:contextualSpacing/>
      </w:pPr>
      <w:r w:rsidRPr="002A7C61">
        <w:lastRenderedPageBreak/>
        <w:t xml:space="preserve">Minnesota </w:t>
      </w:r>
      <w:r>
        <w:t xml:space="preserve">AFNR: </w:t>
      </w:r>
      <w:r w:rsidR="001C0B46">
        <w:t>Food Products and Processing</w:t>
      </w:r>
      <w:r w:rsidR="001C0B46" w:rsidRPr="002A7C61">
        <w:t xml:space="preserve"> Systems</w:t>
      </w:r>
      <w:r w:rsidR="001C0B46">
        <w:t xml:space="preserve"> </w:t>
      </w:r>
      <w:r w:rsidR="001C0B46" w:rsidRPr="002A7C61">
        <w:t>Standards</w:t>
      </w:r>
      <w:r w:rsidR="001C0B46">
        <w:t xml:space="preserve"> Continued</w:t>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F4949" w:rsidRPr="00CF4949" w14:paraId="0C09179F"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1CF20727" w14:textId="14B90801" w:rsidR="00CF4949" w:rsidRPr="00CF4949" w:rsidRDefault="00296E8C" w:rsidP="00E7703A">
            <w:pPr>
              <w:pStyle w:val="MNStandard"/>
              <w:spacing w:line="276" w:lineRule="auto"/>
              <w:contextualSpacing/>
              <w:rPr>
                <w:sz w:val="22"/>
              </w:rPr>
            </w:pPr>
            <w:hyperlink w:anchor="fpp6" w:history="1">
              <w:r w:rsidR="00CF4949" w:rsidRPr="0056421A">
                <w:rPr>
                  <w:rStyle w:val="Hyperlink"/>
                  <w:sz w:val="22"/>
                </w:rPr>
                <w:t>MN.FPP.06. Demonstrate proficiency by safely applying appropriate laboratory skills to complete tasks in a biotechnology research and development environment (e.g., standard operating procedures, record keeping, aseptic technique, equipment maintenance).</w:t>
              </w:r>
            </w:hyperlink>
          </w:p>
        </w:tc>
      </w:tr>
      <w:tr w:rsidR="00CF4949" w:rsidRPr="00CF4949" w14:paraId="365D8601"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53DBE7EE" w14:textId="1BFCB862"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MN.FPP.06.01. Read, document, evaluate, and secure accurate laboratory records of experimental protocols, observations, and results.</w:t>
            </w:r>
          </w:p>
        </w:tc>
      </w:tr>
      <w:tr w:rsidR="00CF4949" w:rsidRPr="00CF4949" w14:paraId="11271E34"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3CEAA776" w14:textId="41C0090A"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MN.FPP.06.02. Implement standard operating procedures for the proper maintenance, use</w:t>
            </w:r>
            <w:r w:rsidR="001760C0">
              <w:rPr>
                <w:rFonts w:cs="Arial"/>
                <w:b w:val="0"/>
                <w:bCs/>
                <w:sz w:val="20"/>
                <w:szCs w:val="20"/>
              </w:rPr>
              <w:t>,</w:t>
            </w:r>
            <w:r w:rsidRPr="00CF4949">
              <w:rPr>
                <w:rFonts w:cs="Arial"/>
                <w:b w:val="0"/>
                <w:bCs/>
                <w:sz w:val="20"/>
                <w:szCs w:val="20"/>
              </w:rPr>
              <w:t xml:space="preserve"> and sterilization of equipment in a laboratory.</w:t>
            </w:r>
          </w:p>
        </w:tc>
      </w:tr>
      <w:tr w:rsidR="00CF4949" w:rsidRPr="00CF4949" w14:paraId="3AE3105E"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24BE7D8B" w14:textId="59C2A265"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MN.FPP.06.03. Apply standard operating procedures for the safe handling of biological and chemical materials in a laboratory.</w:t>
            </w:r>
          </w:p>
        </w:tc>
      </w:tr>
      <w:tr w:rsidR="00CF4949" w:rsidRPr="00CF4949" w14:paraId="41F1E591"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33F7BBF1" w14:textId="77D1ABFD"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MN.FPP.06.04. Safely manage and dispose of biological materials, chemicals</w:t>
            </w:r>
            <w:r w:rsidR="001760C0">
              <w:rPr>
                <w:rFonts w:cs="Arial"/>
                <w:b w:val="0"/>
                <w:bCs/>
                <w:sz w:val="20"/>
                <w:szCs w:val="20"/>
              </w:rPr>
              <w:t>,</w:t>
            </w:r>
            <w:r w:rsidRPr="00CF4949">
              <w:rPr>
                <w:rFonts w:cs="Arial"/>
                <w:b w:val="0"/>
                <w:bCs/>
                <w:sz w:val="20"/>
                <w:szCs w:val="20"/>
              </w:rPr>
              <w:t xml:space="preserve"> and wastes according to standard operating procedures.</w:t>
            </w:r>
          </w:p>
        </w:tc>
      </w:tr>
      <w:tr w:rsidR="00CF4949" w:rsidRPr="00CF4949" w14:paraId="4F6FB897"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7800BD6B" w14:textId="254A0F24"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MN.FPP.06.05. Examine and perform scientific procedures using microbes, DNA, RNA, and proteins in a laboratory.</w:t>
            </w:r>
          </w:p>
        </w:tc>
      </w:tr>
    </w:tbl>
    <w:p w14:paraId="59DD617E" w14:textId="34DBFC60" w:rsidR="00CF4949" w:rsidRPr="00CF4949" w:rsidRDefault="00CF4949" w:rsidP="00C6051E">
      <w:pPr>
        <w:spacing w:line="276" w:lineRule="auto"/>
        <w:contextualSpacing/>
        <w:rPr>
          <w:rFonts w:cs="Arial"/>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F4949" w:rsidRPr="00CF4949" w14:paraId="17E08C74"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6886D685" w14:textId="66643C83" w:rsidR="00CF4949" w:rsidRPr="00CF4949" w:rsidRDefault="00296E8C" w:rsidP="00E7703A">
            <w:pPr>
              <w:pStyle w:val="MNStandard"/>
              <w:spacing w:line="276" w:lineRule="auto"/>
              <w:contextualSpacing/>
              <w:rPr>
                <w:sz w:val="22"/>
              </w:rPr>
            </w:pPr>
            <w:hyperlink w:anchor="fpp7" w:history="1">
              <w:r w:rsidR="00972A9C" w:rsidRPr="0056421A">
                <w:rPr>
                  <w:rStyle w:val="Hyperlink"/>
                  <w:sz w:val="22"/>
                </w:rPr>
                <w:t>MN.</w:t>
              </w:r>
              <w:r w:rsidR="00CF4949" w:rsidRPr="0056421A">
                <w:rPr>
                  <w:rStyle w:val="Hyperlink"/>
                  <w:sz w:val="22"/>
                </w:rPr>
                <w:t>FPP.07. Demonstrate the application of biotechnology to solve problems in AFNR systems (e.g., bioengineering, food processing, waste management, horticulture, forestry, livestock, crops).</w:t>
              </w:r>
            </w:hyperlink>
          </w:p>
        </w:tc>
      </w:tr>
      <w:tr w:rsidR="00CF4949" w:rsidRPr="00CF4949" w14:paraId="671C2918" w14:textId="77777777" w:rsidTr="00CF4949">
        <w:trPr>
          <w:cantSplit/>
          <w:trHeight w:val="20"/>
          <w:tblHeader/>
        </w:trPr>
        <w:tc>
          <w:tcPr>
            <w:tcW w:w="14396" w:type="dxa"/>
            <w:tcBorders>
              <w:bottom w:val="single" w:sz="4" w:space="0" w:color="auto"/>
            </w:tcBorders>
            <w:shd w:val="clear" w:color="auto" w:fill="auto"/>
            <w:tcMar>
              <w:left w:w="115" w:type="dxa"/>
              <w:right w:w="115" w:type="dxa"/>
            </w:tcMar>
          </w:tcPr>
          <w:p w14:paraId="1C78F358" w14:textId="25339A04" w:rsidR="00CF4949" w:rsidRPr="00CF4949" w:rsidRDefault="00CF4949" w:rsidP="00E7703A">
            <w:pPr>
              <w:pStyle w:val="PerformanceIndicator"/>
              <w:spacing w:line="276" w:lineRule="auto"/>
              <w:contextualSpacing/>
              <w:rPr>
                <w:rFonts w:cs="Arial"/>
                <w:b w:val="0"/>
                <w:bCs/>
                <w:sz w:val="20"/>
                <w:szCs w:val="20"/>
              </w:rPr>
            </w:pPr>
            <w:r w:rsidRPr="00CF4949">
              <w:rPr>
                <w:rFonts w:cs="Arial"/>
                <w:b w:val="0"/>
                <w:bCs/>
                <w:sz w:val="20"/>
                <w:szCs w:val="20"/>
              </w:rPr>
              <w:t>MN.FPP.07.01. Apply biotechnology principles, techniques, and processes to enhance the production of food through the use of microorganisms and enzymes.</w:t>
            </w:r>
          </w:p>
        </w:tc>
      </w:tr>
    </w:tbl>
    <w:p w14:paraId="3FB9CB60" w14:textId="54A91352" w:rsidR="009B2979" w:rsidRDefault="009B2979" w:rsidP="00C6051E">
      <w:pPr>
        <w:spacing w:line="276" w:lineRule="auto"/>
        <w:contextualSpacing/>
        <w:rPr>
          <w:b/>
          <w:sz w:val="28"/>
        </w:rPr>
      </w:pPr>
      <w: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D75F9B" w:rsidRPr="005847D1" w14:paraId="40850564" w14:textId="77777777" w:rsidTr="00BB4FB4">
        <w:trPr>
          <w:cantSplit/>
          <w:tblHeader/>
        </w:trPr>
        <w:tc>
          <w:tcPr>
            <w:tcW w:w="14396" w:type="dxa"/>
            <w:tcBorders>
              <w:bottom w:val="single" w:sz="4" w:space="0" w:color="auto"/>
            </w:tcBorders>
            <w:shd w:val="clear" w:color="auto" w:fill="FFFF00"/>
            <w:tcMar>
              <w:left w:w="115" w:type="dxa"/>
              <w:right w:w="115" w:type="dxa"/>
            </w:tcMar>
          </w:tcPr>
          <w:p w14:paraId="244685BA" w14:textId="0F9CCFEE" w:rsidR="00D75F9B" w:rsidRPr="00E923FF" w:rsidRDefault="00D75F9B" w:rsidP="00C6051E">
            <w:pPr>
              <w:pStyle w:val="MNStandard"/>
              <w:spacing w:line="276" w:lineRule="auto"/>
              <w:contextualSpacing/>
            </w:pPr>
            <w:bookmarkStart w:id="1" w:name="fpp1"/>
            <w:bookmarkEnd w:id="1"/>
            <w:r>
              <w:lastRenderedPageBreak/>
              <w:t>Minnesota Framework: MN.FPP.01.</w:t>
            </w:r>
            <w:r w:rsidRPr="00D57578">
              <w:t xml:space="preserve"> Develop and implement procedures to ensure safety, sanitation</w:t>
            </w:r>
            <w:r w:rsidR="000F488B">
              <w:t>,</w:t>
            </w:r>
            <w:r w:rsidRPr="00D57578">
              <w:t xml:space="preserve"> and quality in food product and processing facilities.</w:t>
            </w:r>
          </w:p>
        </w:tc>
      </w:tr>
      <w:tr w:rsidR="00D75F9B" w:rsidRPr="002A7C61" w14:paraId="2BE287A4" w14:textId="77777777" w:rsidTr="00BB4FB4">
        <w:trPr>
          <w:cantSplit/>
          <w:tblHeader/>
        </w:trPr>
        <w:tc>
          <w:tcPr>
            <w:tcW w:w="14396" w:type="dxa"/>
            <w:tcBorders>
              <w:bottom w:val="single" w:sz="4" w:space="0" w:color="auto"/>
            </w:tcBorders>
            <w:shd w:val="clear" w:color="auto" w:fill="C5E0B3" w:themeFill="accent6" w:themeFillTint="66"/>
            <w:tcMar>
              <w:left w:w="115" w:type="dxa"/>
              <w:right w:w="115" w:type="dxa"/>
            </w:tcMar>
          </w:tcPr>
          <w:p w14:paraId="4A2C987B" w14:textId="77777777" w:rsidR="00D75F9B" w:rsidRPr="002A7C61" w:rsidRDefault="00D75F9B" w:rsidP="00C6051E">
            <w:pPr>
              <w:pStyle w:val="PerformanceIndicator"/>
              <w:spacing w:line="276" w:lineRule="auto"/>
              <w:contextualSpacing/>
            </w:pPr>
            <w:r>
              <w:t>Performance Indicator: MN.</w:t>
            </w:r>
            <w:r w:rsidRPr="00D57578">
              <w:t>FPP.01.01</w:t>
            </w:r>
            <w:r>
              <w:t xml:space="preserve">. </w:t>
            </w:r>
            <w:r w:rsidRPr="00D57578">
              <w:t>Analyze and manage operational and safety procedures in food products and processing facilities.</w:t>
            </w:r>
          </w:p>
        </w:tc>
      </w:tr>
      <w:tr w:rsidR="00D75F9B" w:rsidRPr="002A7C61" w14:paraId="15C6317C" w14:textId="77777777" w:rsidTr="00BB4FB4">
        <w:trPr>
          <w:cantSplit/>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C7A7A11" w14:textId="42CECC82" w:rsidR="00D75F9B" w:rsidRDefault="00D75F9B" w:rsidP="00C6051E">
            <w:pPr>
              <w:spacing w:line="276" w:lineRule="auto"/>
              <w:contextualSpacing/>
              <w:rPr>
                <w:rStyle w:val="MNAcademicHeadingChar"/>
              </w:rPr>
            </w:pPr>
            <w:r>
              <w:rPr>
                <w:rStyle w:val="MNAcademicHeadingChar"/>
              </w:rPr>
              <w:t xml:space="preserve">MN </w:t>
            </w:r>
            <w:r w:rsidR="000F488B">
              <w:rPr>
                <w:rStyle w:val="MNAcademicHeadingChar"/>
              </w:rPr>
              <w:t>Academic Science Standards (2009)</w:t>
            </w:r>
          </w:p>
          <w:p w14:paraId="351C06C4" w14:textId="2B379D5D" w:rsidR="004248C4" w:rsidRDefault="004248C4" w:rsidP="00C6051E">
            <w:pPr>
              <w:pStyle w:val="AcademicStdsList"/>
              <w:spacing w:line="276" w:lineRule="auto"/>
            </w:pPr>
            <w:r>
              <w:t xml:space="preserve">9.1.1.1 </w:t>
            </w:r>
            <w:r w:rsidRPr="004248C4">
              <w:t xml:space="preserve">Science is a way of knowing about the natural world and is characterized by </w:t>
            </w:r>
            <w:r w:rsidR="00A209D2" w:rsidRPr="004248C4">
              <w:t>empirical</w:t>
            </w:r>
            <w:r w:rsidRPr="004248C4">
              <w:t xml:space="preserve"> criteria, logical </w:t>
            </w:r>
            <w:r w:rsidR="000F488B" w:rsidRPr="004248C4">
              <w:t>argument,</w:t>
            </w:r>
            <w:r w:rsidRPr="004248C4">
              <w:t xml:space="preserve"> and skeptical review.</w:t>
            </w:r>
          </w:p>
          <w:p w14:paraId="71A9AFB2" w14:textId="0DE19A75" w:rsidR="004248C4" w:rsidRPr="002A7C61" w:rsidRDefault="00111497" w:rsidP="00C6051E">
            <w:pPr>
              <w:pStyle w:val="AcademicStdsList"/>
              <w:spacing w:line="276" w:lineRule="auto"/>
            </w:pPr>
            <w:r>
              <w:t xml:space="preserve">9C.1.3.3. </w:t>
            </w:r>
            <w:r w:rsidRPr="00111497">
              <w:t>Developments in chemistry affect society and societal concerns affect the field of chemistry.</w:t>
            </w:r>
          </w:p>
        </w:tc>
      </w:tr>
    </w:tbl>
    <w:p w14:paraId="1FBA1971" w14:textId="50571B49" w:rsidR="00821E4D" w:rsidRPr="00821E4D" w:rsidRDefault="00821E4D"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FA7DCE" w:rsidRPr="003B25AD" w14:paraId="0043626F"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0514E09" w14:textId="17B596AE" w:rsidR="00FA7DCE" w:rsidRPr="002A7C61" w:rsidRDefault="00821E4D" w:rsidP="00C6051E">
            <w:pPr>
              <w:pStyle w:val="TableHeading"/>
              <w:spacing w:line="276" w:lineRule="auto"/>
              <w:contextualSpacing/>
            </w:pPr>
            <w:r>
              <w:t>MN.FPP.01</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A2B9AA3" w14:textId="1418A870" w:rsidR="00FA7DCE" w:rsidRPr="002A7C61" w:rsidRDefault="00821E4D" w:rsidP="00C6051E">
            <w:pPr>
              <w:pStyle w:val="TableHeading"/>
              <w:spacing w:line="276" w:lineRule="auto"/>
              <w:contextualSpacing/>
            </w:pPr>
            <w:r>
              <w:t>MN.FPP.01</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5D86AA7" w14:textId="6F9356EC" w:rsidR="00FA7DCE" w:rsidRPr="002A7C61" w:rsidRDefault="00821E4D" w:rsidP="00C6051E">
            <w:pPr>
              <w:pStyle w:val="TableHeading"/>
              <w:spacing w:line="276" w:lineRule="auto"/>
              <w:contextualSpacing/>
            </w:pPr>
            <w:r>
              <w:t>MN.FPP.01</w:t>
            </w:r>
            <w:r w:rsidR="009D7360">
              <w:t xml:space="preserve">.01. </w:t>
            </w:r>
            <w:r w:rsidR="00822237">
              <w:t>Adv. Course Benchmarks</w:t>
            </w:r>
          </w:p>
        </w:tc>
      </w:tr>
      <w:tr w:rsidR="00FA7DCE" w:rsidRPr="00BF5887" w14:paraId="161BC6B8" w14:textId="77777777" w:rsidTr="00BB4FB4">
        <w:trPr>
          <w:cantSplit/>
          <w:trHeight w:val="20"/>
          <w:tblHeader/>
        </w:trPr>
        <w:tc>
          <w:tcPr>
            <w:tcW w:w="4798" w:type="dxa"/>
            <w:noWrap/>
            <w:tcMar>
              <w:left w:w="115" w:type="dxa"/>
              <w:right w:w="115" w:type="dxa"/>
            </w:tcMar>
          </w:tcPr>
          <w:p w14:paraId="3423F8DE" w14:textId="6F1F9F85" w:rsidR="00FA7DCE" w:rsidRPr="00BF5887" w:rsidRDefault="00FA7DCE" w:rsidP="00C6051E">
            <w:pPr>
              <w:pStyle w:val="BenchmarkDescription"/>
              <w:spacing w:after="0" w:line="276" w:lineRule="auto"/>
              <w:contextualSpacing/>
            </w:pPr>
            <w:r>
              <w:t>FPP.01.01.01.a. Research and summarize the purposes and objectives of safety programs in food products and processing facilities (e.g., Sanitation Standard Operating Procedures (SSOP); Good Manufacturing Practices (GMP); worker safety).</w:t>
            </w:r>
          </w:p>
        </w:tc>
        <w:tc>
          <w:tcPr>
            <w:tcW w:w="4799" w:type="dxa"/>
            <w:noWrap/>
            <w:tcMar>
              <w:left w:w="115" w:type="dxa"/>
              <w:right w:w="115" w:type="dxa"/>
            </w:tcMar>
          </w:tcPr>
          <w:p w14:paraId="630F2D7F" w14:textId="77777777" w:rsidR="00FA7DCE" w:rsidRPr="00BF5887" w:rsidRDefault="00FA7DCE" w:rsidP="00C6051E">
            <w:pPr>
              <w:pStyle w:val="BenchmarkDescription"/>
              <w:spacing w:after="0" w:line="276" w:lineRule="auto"/>
              <w:contextualSpacing/>
            </w:pPr>
            <w:r>
              <w:t>FPP.01.01.01.b. Analyze and document attributes and procedures of current safety programs in food products and processing facilities.</w:t>
            </w:r>
          </w:p>
        </w:tc>
        <w:tc>
          <w:tcPr>
            <w:tcW w:w="4799" w:type="dxa"/>
            <w:noWrap/>
            <w:tcMar>
              <w:left w:w="115" w:type="dxa"/>
              <w:right w:w="115" w:type="dxa"/>
            </w:tcMar>
          </w:tcPr>
          <w:p w14:paraId="585148FC" w14:textId="77777777" w:rsidR="00FA7DCE" w:rsidRPr="00BF5887" w:rsidRDefault="00FA7DCE" w:rsidP="00C6051E">
            <w:pPr>
              <w:pStyle w:val="BenchmarkDescription"/>
              <w:spacing w:after="0" w:line="276" w:lineRule="auto"/>
              <w:contextualSpacing/>
            </w:pPr>
            <w:r>
              <w:t>FPP.01.01.01.c. Construct plans that ensure implementation of safety programs for food products and processing facilities.</w:t>
            </w:r>
          </w:p>
        </w:tc>
      </w:tr>
      <w:tr w:rsidR="00FA7DCE" w:rsidRPr="00BF5887" w14:paraId="05407A8A" w14:textId="77777777" w:rsidTr="00BB4FB4">
        <w:trPr>
          <w:cantSplit/>
          <w:trHeight w:val="20"/>
          <w:tblHeader/>
        </w:trPr>
        <w:tc>
          <w:tcPr>
            <w:tcW w:w="4798" w:type="dxa"/>
            <w:noWrap/>
            <w:tcMar>
              <w:left w:w="115" w:type="dxa"/>
              <w:right w:w="115" w:type="dxa"/>
            </w:tcMar>
          </w:tcPr>
          <w:p w14:paraId="42A34867" w14:textId="77777777" w:rsidR="00FA7DCE" w:rsidRPr="00BF5887" w:rsidRDefault="00FA7DCE" w:rsidP="00C6051E">
            <w:pPr>
              <w:pStyle w:val="BenchmarkDescription"/>
              <w:spacing w:after="0" w:line="276" w:lineRule="auto"/>
              <w:contextualSpacing/>
            </w:pPr>
            <w:r>
              <w:t>FPP.01.01.02.a. Research and categorize types of equipment used in food products and processing systems.</w:t>
            </w:r>
          </w:p>
        </w:tc>
        <w:tc>
          <w:tcPr>
            <w:tcW w:w="4799" w:type="dxa"/>
            <w:noWrap/>
            <w:tcMar>
              <w:left w:w="115" w:type="dxa"/>
              <w:right w:w="115" w:type="dxa"/>
            </w:tcMar>
          </w:tcPr>
          <w:p w14:paraId="0D1D5CCE" w14:textId="6AF2D5DC" w:rsidR="00FA7DCE" w:rsidRPr="00BF5887" w:rsidRDefault="00D8097E" w:rsidP="00C6051E">
            <w:pPr>
              <w:pStyle w:val="BenchmarkDescription"/>
              <w:spacing w:after="0" w:line="276" w:lineRule="auto"/>
              <w:contextualSpacing/>
            </w:pPr>
            <w:r w:rsidRPr="00D8097E">
              <w:t>FPP.01.01.02.</w:t>
            </w:r>
            <w:r>
              <w:t>b</w:t>
            </w:r>
            <w:r w:rsidRPr="00D8097E">
              <w:t>. Assess specifications and maintenance needs for equipment and facilities used in food products and processing systems (e.g., specifications for machines, sanitation procedures, repair protocol).</w:t>
            </w:r>
          </w:p>
        </w:tc>
        <w:tc>
          <w:tcPr>
            <w:tcW w:w="4799" w:type="dxa"/>
            <w:noWrap/>
            <w:tcMar>
              <w:left w:w="115" w:type="dxa"/>
              <w:right w:w="115" w:type="dxa"/>
            </w:tcMar>
          </w:tcPr>
          <w:p w14:paraId="3A7E05F4" w14:textId="2C184F70" w:rsidR="00FA7DCE" w:rsidRPr="00BF5887" w:rsidRDefault="00FA7DCE" w:rsidP="00C6051E">
            <w:pPr>
              <w:pStyle w:val="BenchmarkDescription"/>
              <w:spacing w:after="0" w:line="276" w:lineRule="auto"/>
              <w:contextualSpacing/>
            </w:pPr>
            <w:r w:rsidRPr="00D8097E">
              <w:t>FPP.01.01.02.c. Devise and implement strategies to maintain equipment and facilities for food products and processing systems.</w:t>
            </w:r>
          </w:p>
        </w:tc>
      </w:tr>
    </w:tbl>
    <w:p w14:paraId="02F45143" w14:textId="71DE2917" w:rsidR="00821E4D" w:rsidRPr="00821E4D" w:rsidRDefault="00821E4D" w:rsidP="00C6051E">
      <w:pPr>
        <w:spacing w:line="276" w:lineRule="auto"/>
        <w:contextualSpacing/>
        <w:rPr>
          <w:sz w:val="2"/>
          <w:szCs w:val="2"/>
        </w:rPr>
      </w:pPr>
    </w:p>
    <w:p w14:paraId="3BB4B50E"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3B7A9450" w14:textId="77777777" w:rsidTr="00E7703A">
        <w:trPr>
          <w:cantSplit/>
          <w:tblHeader/>
        </w:trPr>
        <w:tc>
          <w:tcPr>
            <w:tcW w:w="14396" w:type="dxa"/>
            <w:tcBorders>
              <w:bottom w:val="single" w:sz="4" w:space="0" w:color="auto"/>
            </w:tcBorders>
            <w:shd w:val="clear" w:color="auto" w:fill="FFFF00"/>
            <w:tcMar>
              <w:left w:w="115" w:type="dxa"/>
              <w:right w:w="115" w:type="dxa"/>
            </w:tcMar>
          </w:tcPr>
          <w:p w14:paraId="16970A80" w14:textId="0BAB0A3E" w:rsidR="000F488B" w:rsidRPr="00E923FF" w:rsidRDefault="000F488B" w:rsidP="00C6051E">
            <w:pPr>
              <w:pStyle w:val="MNStandard"/>
              <w:spacing w:line="276" w:lineRule="auto"/>
              <w:contextualSpacing/>
            </w:pPr>
            <w:r>
              <w:lastRenderedPageBreak/>
              <w:t>Minnesota Framework: MN.FPP.01.</w:t>
            </w:r>
            <w:r w:rsidRPr="00D57578">
              <w:t xml:space="preserve"> Develop and implement procedures to ensure safety, sanitation</w:t>
            </w:r>
            <w:r>
              <w:t>,</w:t>
            </w:r>
            <w:r w:rsidRPr="00D57578">
              <w:t xml:space="preserve"> and quality in food product and processing facilities.</w:t>
            </w:r>
          </w:p>
        </w:tc>
      </w:tr>
      <w:tr w:rsidR="00D75F9B" w:rsidRPr="002A7C61" w14:paraId="2898EDA6"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5A9A7D9" w14:textId="38BE98AF" w:rsidR="00D75F9B" w:rsidRPr="002A7C61" w:rsidRDefault="00D75F9B" w:rsidP="00C6051E">
            <w:pPr>
              <w:pStyle w:val="PerformanceIndicator"/>
              <w:spacing w:line="276" w:lineRule="auto"/>
              <w:contextualSpacing/>
            </w:pPr>
            <w:r>
              <w:t>Performance Indicator: MN.FPP.01.02.</w:t>
            </w:r>
            <w:r w:rsidRPr="00D57578">
              <w:t xml:space="preserve"> Apply food safety and sanitation procedures in the handling and processing of food products to ensure food quality.</w:t>
            </w:r>
          </w:p>
        </w:tc>
      </w:tr>
      <w:tr w:rsidR="00D75F9B" w:rsidRPr="002A7C61" w14:paraId="67FFA01F"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FDB5452" w14:textId="44A679F8" w:rsidR="00D75F9B" w:rsidRPr="00A32DDA" w:rsidRDefault="00D75F9B"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3FA0DFDE" w14:textId="40330A5D" w:rsidR="00B1255F" w:rsidRDefault="00B1255F" w:rsidP="00C6051E">
            <w:pPr>
              <w:pStyle w:val="AcademicStdsList"/>
              <w:spacing w:line="276" w:lineRule="auto"/>
            </w:pPr>
            <w:r>
              <w:t xml:space="preserve">9.1.1.1 </w:t>
            </w:r>
            <w:r w:rsidRPr="00B1255F">
              <w:t xml:space="preserve">Science is a way of knowing about the natural world and is characterized by </w:t>
            </w:r>
            <w:r w:rsidR="00821E4D" w:rsidRPr="00B1255F">
              <w:t>empirical</w:t>
            </w:r>
            <w:r w:rsidRPr="00B1255F">
              <w:t xml:space="preserve"> criteria, logical </w:t>
            </w:r>
            <w:r w:rsidR="005C3A80" w:rsidRPr="00B1255F">
              <w:t>argument,</w:t>
            </w:r>
            <w:r w:rsidRPr="00B1255F">
              <w:t xml:space="preserve"> and skeptical review.</w:t>
            </w:r>
          </w:p>
          <w:p w14:paraId="210C751A" w14:textId="19B6670A" w:rsidR="008A7246" w:rsidRPr="008A7246" w:rsidRDefault="008A7246" w:rsidP="00C6051E">
            <w:pPr>
              <w:pStyle w:val="AcademicStdsList"/>
              <w:spacing w:line="276" w:lineRule="auto"/>
            </w:pPr>
            <w:r>
              <w:t xml:space="preserve">9.1.1.2. </w:t>
            </w:r>
            <w:r w:rsidRPr="008A7246">
              <w:t>Scientific inquiry uses multiple interrelated processes to pose and investigate questions about the natural world.</w:t>
            </w:r>
          </w:p>
          <w:p w14:paraId="2E1FA144" w14:textId="059BB497" w:rsidR="00111497" w:rsidRDefault="00111497" w:rsidP="00C6051E">
            <w:pPr>
              <w:pStyle w:val="AcademicStdsList"/>
              <w:spacing w:line="276" w:lineRule="auto"/>
            </w:pPr>
            <w:r>
              <w:t xml:space="preserve">9C.1.3.3. </w:t>
            </w:r>
            <w:r w:rsidRPr="00111497">
              <w:t>Developments in chemistry affect society and societal concerns affect the field of chemistry.</w:t>
            </w:r>
          </w:p>
          <w:p w14:paraId="2A966DD0" w14:textId="416BC30C" w:rsidR="00A9514D" w:rsidRPr="00A9514D" w:rsidRDefault="00A9514D" w:rsidP="00C6051E">
            <w:pPr>
              <w:pStyle w:val="AcademicStdsList"/>
              <w:spacing w:line="276" w:lineRule="auto"/>
            </w:pPr>
            <w:r>
              <w:t>9C.2.1.3. Chemical reactions describe a chemical change in which one or more reactants are transformed into one or more products.</w:t>
            </w:r>
          </w:p>
        </w:tc>
      </w:tr>
    </w:tbl>
    <w:p w14:paraId="328CBF89" w14:textId="5C9CAC08" w:rsidR="00821E4D" w:rsidRPr="00821E4D" w:rsidRDefault="00821E4D"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821E4D" w:rsidRPr="003B25AD" w14:paraId="3E9BF0A1" w14:textId="77777777" w:rsidTr="297BC5CB">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21936B47" w14:textId="4FB5B3D6" w:rsidR="00821E4D" w:rsidRPr="002A7C61" w:rsidRDefault="00821E4D" w:rsidP="00C6051E">
            <w:pPr>
              <w:pStyle w:val="TableHeading"/>
              <w:spacing w:line="276" w:lineRule="auto"/>
              <w:contextualSpacing/>
            </w:pPr>
            <w:r>
              <w:t>MN.FPP.01</w:t>
            </w:r>
            <w:r w:rsidR="009D7360">
              <w:t xml:space="preserve">.02.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F874136" w14:textId="2BE7EAA7" w:rsidR="00821E4D" w:rsidRPr="002A7C61" w:rsidRDefault="00821E4D" w:rsidP="00C6051E">
            <w:pPr>
              <w:pStyle w:val="TableHeading"/>
              <w:spacing w:line="276" w:lineRule="auto"/>
              <w:contextualSpacing/>
            </w:pPr>
            <w:r>
              <w:t>MN.FPP.01</w:t>
            </w:r>
            <w:r w:rsidR="009D7360">
              <w:t xml:space="preserve">.02.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2DD73DB" w14:textId="3310CB48" w:rsidR="00821E4D" w:rsidRPr="002A7C61" w:rsidRDefault="00821E4D" w:rsidP="00C6051E">
            <w:pPr>
              <w:pStyle w:val="TableHeading"/>
              <w:spacing w:line="276" w:lineRule="auto"/>
              <w:contextualSpacing/>
            </w:pPr>
            <w:r>
              <w:t>MN.FPP.01</w:t>
            </w:r>
            <w:r w:rsidR="009D7360">
              <w:t xml:space="preserve">.02. </w:t>
            </w:r>
            <w:r w:rsidR="00822237">
              <w:t>Adv. Course Benchmarks</w:t>
            </w:r>
          </w:p>
        </w:tc>
      </w:tr>
      <w:tr w:rsidR="00FA7DCE" w:rsidRPr="00BF5887" w14:paraId="3C82D919" w14:textId="77777777" w:rsidTr="297BC5CB">
        <w:trPr>
          <w:cantSplit/>
          <w:trHeight w:val="20"/>
          <w:tblHeader/>
        </w:trPr>
        <w:tc>
          <w:tcPr>
            <w:tcW w:w="4798" w:type="dxa"/>
            <w:noWrap/>
            <w:tcMar>
              <w:left w:w="115" w:type="dxa"/>
              <w:right w:w="115" w:type="dxa"/>
            </w:tcMar>
          </w:tcPr>
          <w:p w14:paraId="7F6B13C5" w14:textId="621B75FE" w:rsidR="00FA7DCE" w:rsidRPr="00BF5887" w:rsidRDefault="00FA7DCE" w:rsidP="00C6051E">
            <w:pPr>
              <w:pStyle w:val="BenchmarkDescription"/>
              <w:spacing w:after="0" w:line="276" w:lineRule="auto"/>
              <w:contextualSpacing/>
            </w:pPr>
            <w:r>
              <w:t>FPP.01.02.01.a. Examine and identify contamination hazards associated with food products and processing (e.g., physical, chemical</w:t>
            </w:r>
            <w:r w:rsidR="000F488B">
              <w:t xml:space="preserve">, </w:t>
            </w:r>
            <w:r>
              <w:t>biological).</w:t>
            </w:r>
          </w:p>
        </w:tc>
        <w:tc>
          <w:tcPr>
            <w:tcW w:w="4799" w:type="dxa"/>
            <w:noWrap/>
            <w:tcMar>
              <w:left w:w="115" w:type="dxa"/>
              <w:right w:w="115" w:type="dxa"/>
            </w:tcMar>
          </w:tcPr>
          <w:p w14:paraId="49E2711D" w14:textId="77777777" w:rsidR="00FA7DCE" w:rsidRPr="00BF5887" w:rsidRDefault="00FA7DCE" w:rsidP="00C6051E">
            <w:pPr>
              <w:pStyle w:val="BenchmarkDescription"/>
              <w:spacing w:after="0" w:line="276" w:lineRule="auto"/>
              <w:contextualSpacing/>
            </w:pPr>
            <w:r>
              <w:t>FPP.01.02.01.b. Outline procedures to eliminate possible contamination hazards associated with food products and processing.</w:t>
            </w:r>
          </w:p>
        </w:tc>
        <w:tc>
          <w:tcPr>
            <w:tcW w:w="4799" w:type="dxa"/>
            <w:noWrap/>
            <w:tcMar>
              <w:left w:w="115" w:type="dxa"/>
              <w:right w:w="115" w:type="dxa"/>
            </w:tcMar>
          </w:tcPr>
          <w:p w14:paraId="0F1A4BD1" w14:textId="6AA58843" w:rsidR="00FA7DCE" w:rsidRPr="00BF5887" w:rsidRDefault="00FA7DCE" w:rsidP="00C6051E">
            <w:pPr>
              <w:pStyle w:val="BenchmarkDescription"/>
              <w:spacing w:after="0" w:line="276" w:lineRule="auto"/>
              <w:contextualSpacing/>
            </w:pPr>
            <w:r>
              <w:t>FPP.01.02.01.c. Identify sources of contamination in food products and processing facilities and develop ways to eliminate contamination.</w:t>
            </w:r>
          </w:p>
        </w:tc>
      </w:tr>
      <w:tr w:rsidR="00FA7DCE" w:rsidRPr="00BF5887" w14:paraId="76E37141" w14:textId="77777777" w:rsidTr="297BC5CB">
        <w:trPr>
          <w:cantSplit/>
          <w:trHeight w:val="20"/>
          <w:tblHeader/>
        </w:trPr>
        <w:tc>
          <w:tcPr>
            <w:tcW w:w="4798" w:type="dxa"/>
            <w:noWrap/>
            <w:tcMar>
              <w:left w:w="115" w:type="dxa"/>
              <w:right w:w="115" w:type="dxa"/>
            </w:tcMar>
          </w:tcPr>
          <w:p w14:paraId="02CF7A37" w14:textId="04591926" w:rsidR="00FA7DCE" w:rsidRPr="00BF5887" w:rsidRDefault="00FA7DCE" w:rsidP="00C6051E">
            <w:pPr>
              <w:pStyle w:val="BenchmarkDescription"/>
              <w:spacing w:after="0" w:line="276" w:lineRule="auto"/>
              <w:contextualSpacing/>
            </w:pPr>
            <w:r>
              <w:t>FPP.01.02.02.a. Research and summarize procedures of safe handling protocols (e.g., Hazard Analysis and Critical Control Points Plan</w:t>
            </w:r>
            <w:r w:rsidR="000F488B">
              <w:t xml:space="preserve">, </w:t>
            </w:r>
            <w:r>
              <w:t>HACCP; Critical Control Point procedures</w:t>
            </w:r>
            <w:r w:rsidR="000F488B">
              <w:t xml:space="preserve">, </w:t>
            </w:r>
            <w:r>
              <w:t>CCP; Good Agricultural Practices Plan</w:t>
            </w:r>
            <w:r w:rsidR="000F488B">
              <w:t xml:space="preserve">, </w:t>
            </w:r>
            <w:r>
              <w:t>GAP).</w:t>
            </w:r>
          </w:p>
        </w:tc>
        <w:tc>
          <w:tcPr>
            <w:tcW w:w="4799" w:type="dxa"/>
            <w:noWrap/>
            <w:tcMar>
              <w:left w:w="115" w:type="dxa"/>
              <w:right w:w="115" w:type="dxa"/>
            </w:tcMar>
          </w:tcPr>
          <w:p w14:paraId="6C903332" w14:textId="77777777" w:rsidR="00FA7DCE" w:rsidRPr="00BF5887" w:rsidRDefault="00FA7DCE" w:rsidP="00C6051E">
            <w:pPr>
              <w:pStyle w:val="BenchmarkDescription"/>
              <w:spacing w:after="0" w:line="276" w:lineRule="auto"/>
              <w:contextualSpacing/>
            </w:pPr>
            <w:r>
              <w:t>FPP.01.02.02.b. Construct plans that ensure implementation of safe handling procedures on food products.</w:t>
            </w:r>
          </w:p>
        </w:tc>
        <w:tc>
          <w:tcPr>
            <w:tcW w:w="4799" w:type="dxa"/>
            <w:noWrap/>
            <w:tcMar>
              <w:left w:w="115" w:type="dxa"/>
              <w:right w:w="115" w:type="dxa"/>
            </w:tcMar>
          </w:tcPr>
          <w:p w14:paraId="7308ED3D" w14:textId="0C9B8DB5" w:rsidR="00FA7DCE" w:rsidRPr="00BF5887" w:rsidRDefault="00FA7DCE" w:rsidP="00C6051E">
            <w:pPr>
              <w:pStyle w:val="BenchmarkDescription"/>
              <w:spacing w:after="0" w:line="276" w:lineRule="auto"/>
              <w:contextualSpacing/>
            </w:pPr>
            <w:r>
              <w:t xml:space="preserve">FPP.01.02.02.c. Examine, </w:t>
            </w:r>
            <w:r w:rsidR="00E57FB5">
              <w:t>interpret,</w:t>
            </w:r>
            <w:r>
              <w:t xml:space="preserve"> and report outcomes from safe handling procedures and results from quality assurance tests.</w:t>
            </w:r>
          </w:p>
        </w:tc>
      </w:tr>
      <w:tr w:rsidR="00FA7DCE" w:rsidRPr="00BF5887" w14:paraId="4E7F719B" w14:textId="77777777" w:rsidTr="297BC5CB">
        <w:trPr>
          <w:cantSplit/>
          <w:trHeight w:val="20"/>
          <w:tblHeader/>
        </w:trPr>
        <w:tc>
          <w:tcPr>
            <w:tcW w:w="4798" w:type="dxa"/>
            <w:noWrap/>
            <w:tcMar>
              <w:left w:w="115" w:type="dxa"/>
              <w:right w:w="115" w:type="dxa"/>
            </w:tcMar>
          </w:tcPr>
          <w:p w14:paraId="0E7CC174" w14:textId="46225B30" w:rsidR="00FA7DCE" w:rsidRPr="00BF5887" w:rsidRDefault="00FA7DCE" w:rsidP="00C6051E">
            <w:pPr>
              <w:pStyle w:val="BenchmarkDescription"/>
              <w:spacing w:after="0" w:line="276" w:lineRule="auto"/>
              <w:contextualSpacing/>
            </w:pPr>
            <w:r>
              <w:t>FPP.01.02.03.a. Research and summarize the purposes and objectives of quality assurance tests on food products (e.g., produce safety regulation, safe food transport, food contaminants).</w:t>
            </w:r>
          </w:p>
        </w:tc>
        <w:tc>
          <w:tcPr>
            <w:tcW w:w="4799" w:type="dxa"/>
            <w:noWrap/>
            <w:tcMar>
              <w:left w:w="115" w:type="dxa"/>
              <w:right w:w="115" w:type="dxa"/>
            </w:tcMar>
          </w:tcPr>
          <w:p w14:paraId="631635E9" w14:textId="77777777" w:rsidR="00FA7DCE" w:rsidRPr="00BF5887" w:rsidRDefault="00FA7DCE" w:rsidP="00C6051E">
            <w:pPr>
              <w:pStyle w:val="BenchmarkDescription"/>
              <w:spacing w:after="0" w:line="276" w:lineRule="auto"/>
              <w:contextualSpacing/>
            </w:pPr>
            <w:r>
              <w:t>FPP.01.02.03.b. Design and construct experiments for quality assurance tests on food products.</w:t>
            </w:r>
          </w:p>
        </w:tc>
        <w:tc>
          <w:tcPr>
            <w:tcW w:w="4799" w:type="dxa"/>
            <w:noWrap/>
            <w:tcMar>
              <w:left w:w="115" w:type="dxa"/>
              <w:right w:w="115" w:type="dxa"/>
            </w:tcMar>
          </w:tcPr>
          <w:p w14:paraId="661F2361" w14:textId="77777777" w:rsidR="00FA7DCE" w:rsidRPr="00BF5887" w:rsidRDefault="00FA7DCE" w:rsidP="00C6051E">
            <w:pPr>
              <w:pStyle w:val="BenchmarkDescription"/>
              <w:spacing w:after="0" w:line="276" w:lineRule="auto"/>
              <w:contextualSpacing/>
            </w:pPr>
            <w:r>
              <w:t>FPP.01.02.03.c. Interpret and evaluate results of quality assurance tests on food products and examine steps to implement corrective procedures.</w:t>
            </w:r>
          </w:p>
        </w:tc>
      </w:tr>
      <w:tr w:rsidR="00FA7DCE" w:rsidRPr="00BF5887" w14:paraId="649B68E5" w14:textId="77777777" w:rsidTr="297BC5CB">
        <w:trPr>
          <w:cantSplit/>
          <w:trHeight w:val="20"/>
          <w:tblHeader/>
        </w:trPr>
        <w:tc>
          <w:tcPr>
            <w:tcW w:w="4798" w:type="dxa"/>
            <w:noWrap/>
            <w:tcMar>
              <w:left w:w="115" w:type="dxa"/>
              <w:right w:w="115" w:type="dxa"/>
            </w:tcMar>
          </w:tcPr>
          <w:p w14:paraId="0A3637EE" w14:textId="77777777" w:rsidR="00FA7DCE" w:rsidRPr="00BF5887" w:rsidRDefault="00FA7DCE" w:rsidP="00C6051E">
            <w:pPr>
              <w:pStyle w:val="BenchmarkDescription"/>
              <w:spacing w:after="0" w:line="276" w:lineRule="auto"/>
              <w:contextualSpacing/>
            </w:pPr>
            <w:r>
              <w:t>FPP.01.02.04.a. Describe the effects foodborne pathogens have on food products and humans.</w:t>
            </w:r>
          </w:p>
        </w:tc>
        <w:tc>
          <w:tcPr>
            <w:tcW w:w="4799" w:type="dxa"/>
            <w:noWrap/>
            <w:tcMar>
              <w:left w:w="115" w:type="dxa"/>
              <w:right w:w="115" w:type="dxa"/>
            </w:tcMar>
          </w:tcPr>
          <w:p w14:paraId="5D0C5929" w14:textId="778D8D05" w:rsidR="00FA7DCE" w:rsidRPr="00BF5887" w:rsidRDefault="00FA7DCE" w:rsidP="00C6051E">
            <w:pPr>
              <w:pStyle w:val="BenchmarkDescription"/>
              <w:spacing w:after="0" w:line="276" w:lineRule="auto"/>
              <w:contextualSpacing/>
            </w:pPr>
            <w:r>
              <w:t xml:space="preserve">FPP.01.02.04.b. Explain, </w:t>
            </w:r>
            <w:r w:rsidR="00E57FB5">
              <w:t>document,</w:t>
            </w:r>
            <w:r>
              <w:t xml:space="preserve"> and execute the procedures of microbiological tests used to detect food-borne pathogens.</w:t>
            </w:r>
          </w:p>
        </w:tc>
        <w:tc>
          <w:tcPr>
            <w:tcW w:w="4799" w:type="dxa"/>
            <w:noWrap/>
            <w:tcMar>
              <w:left w:w="115" w:type="dxa"/>
              <w:right w:w="115" w:type="dxa"/>
            </w:tcMar>
          </w:tcPr>
          <w:p w14:paraId="3DC56079" w14:textId="477E3481" w:rsidR="00FA7DCE" w:rsidRPr="00BF5887" w:rsidRDefault="5FDD1106" w:rsidP="00C6051E">
            <w:pPr>
              <w:pStyle w:val="BenchmarkDescription"/>
              <w:spacing w:after="0" w:line="276" w:lineRule="auto"/>
              <w:contextualSpacing/>
            </w:pPr>
            <w:r>
              <w:t xml:space="preserve">FPP.01.02.04.c. </w:t>
            </w:r>
            <w:r w:rsidR="788D77D9">
              <w:t>Analyze a foodborne illness outbreak to determine the source of the outbreak and route of transmission.</w:t>
            </w:r>
          </w:p>
        </w:tc>
      </w:tr>
    </w:tbl>
    <w:p w14:paraId="3C3E6B39" w14:textId="41A43024" w:rsidR="00821E4D" w:rsidRPr="00821E4D" w:rsidRDefault="00821E4D" w:rsidP="00C6051E">
      <w:pPr>
        <w:spacing w:line="276" w:lineRule="auto"/>
        <w:contextualSpacing/>
        <w:rPr>
          <w:sz w:val="2"/>
          <w:szCs w:val="2"/>
        </w:rPr>
      </w:pPr>
    </w:p>
    <w:p w14:paraId="6A83FD89"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7C106826" w14:textId="77777777" w:rsidTr="00E7703A">
        <w:trPr>
          <w:cantSplit/>
          <w:tblHeader/>
        </w:trPr>
        <w:tc>
          <w:tcPr>
            <w:tcW w:w="14396" w:type="dxa"/>
            <w:tcBorders>
              <w:bottom w:val="single" w:sz="4" w:space="0" w:color="auto"/>
            </w:tcBorders>
            <w:shd w:val="clear" w:color="auto" w:fill="FFFF00"/>
            <w:tcMar>
              <w:left w:w="115" w:type="dxa"/>
              <w:right w:w="115" w:type="dxa"/>
            </w:tcMar>
          </w:tcPr>
          <w:p w14:paraId="1E92AD55" w14:textId="01566597" w:rsidR="000F488B" w:rsidRPr="00E923FF" w:rsidRDefault="000F488B" w:rsidP="00C6051E">
            <w:pPr>
              <w:pStyle w:val="MNStandard"/>
              <w:spacing w:line="276" w:lineRule="auto"/>
              <w:contextualSpacing/>
            </w:pPr>
            <w:r>
              <w:lastRenderedPageBreak/>
              <w:t>Minnesota Framework: MN.FPP.01.</w:t>
            </w:r>
            <w:r w:rsidRPr="00D57578">
              <w:t xml:space="preserve"> Develop and implement procedures to ensure safety, sanitation</w:t>
            </w:r>
            <w:r>
              <w:t>,</w:t>
            </w:r>
            <w:r w:rsidRPr="00D57578">
              <w:t xml:space="preserve"> and quality in food product and processing facilities.</w:t>
            </w:r>
          </w:p>
        </w:tc>
      </w:tr>
      <w:tr w:rsidR="00D75F9B" w:rsidRPr="002A7C61" w14:paraId="4F6D53E9"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91400BE" w14:textId="1E1F21A7" w:rsidR="00D75F9B" w:rsidRPr="002A7C61" w:rsidRDefault="00D75F9B" w:rsidP="00C6051E">
            <w:pPr>
              <w:pStyle w:val="PerformanceIndicator"/>
              <w:spacing w:line="276" w:lineRule="auto"/>
              <w:contextualSpacing/>
            </w:pPr>
            <w:r>
              <w:t xml:space="preserve">Performance Indicator: </w:t>
            </w:r>
            <w:r w:rsidR="00CF4949">
              <w:t>MN.</w:t>
            </w:r>
            <w:r>
              <w:t>FPP.01.03.</w:t>
            </w:r>
            <w:r w:rsidRPr="00D57578">
              <w:t xml:space="preserve"> Apply food safety procedures when storing food p</w:t>
            </w:r>
            <w:r>
              <w:t>roducts to ensure food quality.</w:t>
            </w:r>
          </w:p>
        </w:tc>
      </w:tr>
      <w:tr w:rsidR="00D75F9B" w:rsidRPr="002A7C61" w14:paraId="225FE4C2"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5EA5238" w14:textId="7CA15F76" w:rsidR="00D75F9B"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30BF0296" w14:textId="773AD805" w:rsidR="00111497" w:rsidRDefault="00282AA4" w:rsidP="00C6051E">
            <w:pPr>
              <w:pStyle w:val="AcademicStdsList"/>
              <w:spacing w:line="276" w:lineRule="auto"/>
            </w:pPr>
            <w:r>
              <w:t xml:space="preserve">9.1.1.1. </w:t>
            </w:r>
            <w:r w:rsidRPr="00282AA4">
              <w:t xml:space="preserve">Science is a way of knowing about the natural world and is characterized by </w:t>
            </w:r>
            <w:r w:rsidR="00821E4D" w:rsidRPr="00282AA4">
              <w:t>empirical</w:t>
            </w:r>
            <w:r w:rsidRPr="00282AA4">
              <w:t xml:space="preserve"> criteria, logical </w:t>
            </w:r>
            <w:r w:rsidR="000F488B" w:rsidRPr="00282AA4">
              <w:t>argument,</w:t>
            </w:r>
            <w:r w:rsidRPr="00282AA4">
              <w:t xml:space="preserve"> and skeptical review.</w:t>
            </w:r>
          </w:p>
          <w:p w14:paraId="14948FDE" w14:textId="5E26740E" w:rsidR="00282AA4" w:rsidRPr="002A7C61" w:rsidRDefault="00111497" w:rsidP="00C6051E">
            <w:pPr>
              <w:pStyle w:val="AcademicStdsList"/>
              <w:spacing w:line="276" w:lineRule="auto"/>
            </w:pPr>
            <w:r>
              <w:t xml:space="preserve">9C.1.3.3. </w:t>
            </w:r>
            <w:r w:rsidRPr="00111497">
              <w:t>Developments in chemistry affect society and societal concerns affect the field of chemistry.</w:t>
            </w:r>
          </w:p>
        </w:tc>
      </w:tr>
    </w:tbl>
    <w:p w14:paraId="4E86A33D" w14:textId="1E3140FD" w:rsidR="00821E4D" w:rsidRPr="00821E4D" w:rsidRDefault="00821E4D"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821E4D" w:rsidRPr="003B25AD" w14:paraId="020856BD"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08D5A176" w14:textId="6C079CBB" w:rsidR="00821E4D" w:rsidRPr="002A7C61" w:rsidRDefault="00821E4D" w:rsidP="00C6051E">
            <w:pPr>
              <w:pStyle w:val="TableHeading"/>
              <w:spacing w:line="276" w:lineRule="auto"/>
              <w:contextualSpacing/>
            </w:pPr>
            <w:r>
              <w:t>MN.FPP.01</w:t>
            </w:r>
            <w:r w:rsidR="009D7360">
              <w:t xml:space="preserve">.03.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69FEA96" w14:textId="59555C70" w:rsidR="00821E4D" w:rsidRPr="002A7C61" w:rsidRDefault="00821E4D" w:rsidP="00C6051E">
            <w:pPr>
              <w:pStyle w:val="TableHeading"/>
              <w:spacing w:line="276" w:lineRule="auto"/>
              <w:contextualSpacing/>
            </w:pPr>
            <w:r>
              <w:t>MN.FPP.01</w:t>
            </w:r>
            <w:r w:rsidR="009D7360">
              <w:t xml:space="preserve">.03.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FF7313E" w14:textId="645803DC" w:rsidR="00821E4D" w:rsidRPr="002A7C61" w:rsidRDefault="00821E4D" w:rsidP="00C6051E">
            <w:pPr>
              <w:pStyle w:val="TableHeading"/>
              <w:spacing w:line="276" w:lineRule="auto"/>
              <w:contextualSpacing/>
            </w:pPr>
            <w:r>
              <w:t>MN.FPP.01</w:t>
            </w:r>
            <w:r w:rsidR="009D7360">
              <w:t xml:space="preserve">.03. </w:t>
            </w:r>
            <w:r w:rsidR="00822237">
              <w:t>Adv. Course Benchmarks</w:t>
            </w:r>
          </w:p>
        </w:tc>
      </w:tr>
      <w:tr w:rsidR="00FA7DCE" w:rsidRPr="00BF5887" w14:paraId="4F85DCB1" w14:textId="77777777" w:rsidTr="00BB4FB4">
        <w:trPr>
          <w:cantSplit/>
          <w:trHeight w:val="20"/>
          <w:tblHeader/>
        </w:trPr>
        <w:tc>
          <w:tcPr>
            <w:tcW w:w="4798" w:type="dxa"/>
            <w:noWrap/>
            <w:tcMar>
              <w:left w:w="115" w:type="dxa"/>
              <w:right w:w="115" w:type="dxa"/>
            </w:tcMar>
          </w:tcPr>
          <w:p w14:paraId="14F43EE5" w14:textId="2F110E70" w:rsidR="00FA7DCE" w:rsidRPr="00BF5887" w:rsidRDefault="00FA7DCE" w:rsidP="00C6051E">
            <w:pPr>
              <w:pStyle w:val="BenchmarkDescription"/>
              <w:spacing w:after="0" w:line="276" w:lineRule="auto"/>
              <w:contextualSpacing/>
            </w:pPr>
            <w:r>
              <w:t>FPP.01.03.01.a. Identify and summarize purposes of food storage procedures (e.g., first in/first out, temperature regulation, monitoring).</w:t>
            </w:r>
          </w:p>
        </w:tc>
        <w:tc>
          <w:tcPr>
            <w:tcW w:w="4799" w:type="dxa"/>
            <w:noWrap/>
            <w:tcMar>
              <w:left w:w="115" w:type="dxa"/>
              <w:right w:w="115" w:type="dxa"/>
            </w:tcMar>
          </w:tcPr>
          <w:p w14:paraId="791D8D70" w14:textId="77777777" w:rsidR="00FA7DCE" w:rsidRPr="00BF5887" w:rsidRDefault="00FA7DCE" w:rsidP="00C6051E">
            <w:pPr>
              <w:pStyle w:val="BenchmarkDescription"/>
              <w:spacing w:after="0" w:line="276" w:lineRule="auto"/>
              <w:contextualSpacing/>
            </w:pPr>
            <w:r>
              <w:t>FPP.01.03.01.b. Analyze characteristics of food products and determine appropriate storage procedures.</w:t>
            </w:r>
          </w:p>
        </w:tc>
        <w:tc>
          <w:tcPr>
            <w:tcW w:w="4799" w:type="dxa"/>
            <w:noWrap/>
            <w:tcMar>
              <w:left w:w="115" w:type="dxa"/>
              <w:right w:w="115" w:type="dxa"/>
            </w:tcMar>
          </w:tcPr>
          <w:p w14:paraId="7DC80602" w14:textId="77777777" w:rsidR="00FA7DCE" w:rsidRPr="00BF5887" w:rsidRDefault="00FA7DCE" w:rsidP="00C6051E">
            <w:pPr>
              <w:pStyle w:val="BenchmarkDescription"/>
              <w:spacing w:after="0" w:line="276" w:lineRule="auto"/>
              <w:contextualSpacing/>
            </w:pPr>
            <w:r>
              <w:t>FPP.01.03.01.c. Prepare plans that ensure implementation of proper food storage procedures.</w:t>
            </w:r>
          </w:p>
        </w:tc>
      </w:tr>
      <w:tr w:rsidR="00FA7DCE" w:rsidRPr="00BF5887" w14:paraId="3F7C7277" w14:textId="77777777" w:rsidTr="00BB4FB4">
        <w:trPr>
          <w:cantSplit/>
          <w:trHeight w:val="20"/>
          <w:tblHeader/>
        </w:trPr>
        <w:tc>
          <w:tcPr>
            <w:tcW w:w="4798" w:type="dxa"/>
            <w:noWrap/>
            <w:tcMar>
              <w:left w:w="115" w:type="dxa"/>
              <w:right w:w="115" w:type="dxa"/>
            </w:tcMar>
          </w:tcPr>
          <w:p w14:paraId="5D7053EE" w14:textId="77777777" w:rsidR="00FA7DCE" w:rsidRPr="00BF5887" w:rsidRDefault="00FA7DCE" w:rsidP="00C6051E">
            <w:pPr>
              <w:pStyle w:val="BenchmarkDescription"/>
              <w:spacing w:after="0" w:line="276" w:lineRule="auto"/>
              <w:contextualSpacing/>
            </w:pPr>
            <w:r>
              <w:t>FPP.01.03.02.a. Research and describe different electronic and paper-based documentation methods used to meet food safety and quality goals in food products and processing systems.</w:t>
            </w:r>
          </w:p>
        </w:tc>
        <w:tc>
          <w:tcPr>
            <w:tcW w:w="4799" w:type="dxa"/>
            <w:noWrap/>
            <w:tcMar>
              <w:left w:w="115" w:type="dxa"/>
              <w:right w:w="115" w:type="dxa"/>
            </w:tcMar>
          </w:tcPr>
          <w:p w14:paraId="3950C54D" w14:textId="77777777" w:rsidR="00FA7DCE" w:rsidRPr="00BF5887" w:rsidRDefault="00FA7DCE" w:rsidP="00C6051E">
            <w:pPr>
              <w:pStyle w:val="BenchmarkDescription"/>
              <w:spacing w:after="0" w:line="276" w:lineRule="auto"/>
              <w:contextualSpacing/>
            </w:pPr>
            <w:r>
              <w:t>FPP.01.03.02.b. Demonstrate and explain methods of documentation procedures within food products and processing systems.</w:t>
            </w:r>
          </w:p>
        </w:tc>
        <w:tc>
          <w:tcPr>
            <w:tcW w:w="4799" w:type="dxa"/>
            <w:noWrap/>
            <w:tcMar>
              <w:left w:w="115" w:type="dxa"/>
              <w:right w:w="115" w:type="dxa"/>
            </w:tcMar>
          </w:tcPr>
          <w:p w14:paraId="6AADEDC4" w14:textId="77777777" w:rsidR="00FA7DCE" w:rsidRPr="00BF5887" w:rsidRDefault="00FA7DCE" w:rsidP="00C6051E">
            <w:pPr>
              <w:pStyle w:val="BenchmarkDescription"/>
              <w:spacing w:after="0" w:line="276" w:lineRule="auto"/>
              <w:contextualSpacing/>
            </w:pPr>
            <w:r>
              <w:t>FPP.01.03.02.c. Implement and evaluate the effectiveness of a documentation procedure used within a food products and processing facility and recommend improvements.</w:t>
            </w:r>
          </w:p>
        </w:tc>
      </w:tr>
    </w:tbl>
    <w:p w14:paraId="463C8472"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D5796B" w:rsidRPr="00E923FF" w14:paraId="3FA614EC"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5DE89B99" w14:textId="41849491" w:rsidR="00D5796B" w:rsidRPr="00E923FF" w:rsidRDefault="005C3A87" w:rsidP="00C6051E">
            <w:pPr>
              <w:pStyle w:val="MNStandard"/>
              <w:spacing w:line="276" w:lineRule="auto"/>
              <w:contextualSpacing/>
            </w:pPr>
            <w:r>
              <w:lastRenderedPageBreak/>
              <w:t xml:space="preserve">Minnesota Framework: </w:t>
            </w:r>
            <w:r w:rsidR="00E424CD">
              <w:t>MN.F</w:t>
            </w:r>
            <w:r>
              <w:t>PP.02.</w:t>
            </w:r>
            <w:r w:rsidR="00E424CD" w:rsidRPr="00D57578">
              <w:t xml:space="preserve"> Apply principles of nutrition, biology, microbiology, </w:t>
            </w:r>
            <w:r w:rsidR="000F488B" w:rsidRPr="00D57578">
              <w:t>chemistry,</w:t>
            </w:r>
            <w:r w:rsidR="00E424CD" w:rsidRPr="00D57578">
              <w:t xml:space="preserve"> and human behavior to the development of food products.</w:t>
            </w:r>
          </w:p>
        </w:tc>
      </w:tr>
      <w:tr w:rsidR="00D5796B" w:rsidRPr="002A7C61" w14:paraId="651121C3" w14:textId="77777777" w:rsidTr="000E6E1F">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8C051DB" w14:textId="43CD1816" w:rsidR="00D5796B" w:rsidRPr="002A7C61" w:rsidRDefault="00D244FF" w:rsidP="00C6051E">
            <w:pPr>
              <w:pStyle w:val="PerformanceIndicator"/>
              <w:spacing w:line="276" w:lineRule="auto"/>
              <w:contextualSpacing/>
            </w:pPr>
            <w:r>
              <w:t xml:space="preserve">Performance Indicator: </w:t>
            </w:r>
            <w:r w:rsidR="00683C25">
              <w:t>MN.</w:t>
            </w:r>
            <w:r>
              <w:t>FPP.02.01.</w:t>
            </w:r>
            <w:r w:rsidR="00683C25" w:rsidRPr="00D57578">
              <w:t xml:space="preserve"> Apply principles of nutrition and biology to develop food products that provide a safe, </w:t>
            </w:r>
            <w:r w:rsidR="000F488B" w:rsidRPr="00D57578">
              <w:t>wholesome,</w:t>
            </w:r>
            <w:r w:rsidR="00683C25" w:rsidRPr="00D57578">
              <w:t xml:space="preserve"> and nutritious food supply for local and global food systems.</w:t>
            </w:r>
          </w:p>
        </w:tc>
      </w:tr>
      <w:tr w:rsidR="00D5796B" w:rsidRPr="002A7C61" w14:paraId="2AE78EF1" w14:textId="77777777" w:rsidTr="000E6E1F">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3E4B0C2" w14:textId="640DF6CD" w:rsidR="00D5796B"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2274BD15" w14:textId="2B4B1742" w:rsidR="00A9514D" w:rsidRDefault="00282AA4" w:rsidP="00C6051E">
            <w:pPr>
              <w:pStyle w:val="AcademicStdsList"/>
              <w:spacing w:line="276" w:lineRule="auto"/>
            </w:pPr>
            <w:r>
              <w:t xml:space="preserve">9.4.1.2 </w:t>
            </w:r>
            <w:r w:rsidRPr="00282AA4">
              <w:t>Cells and cell structures have specific functions that allow an organism to grow, survive</w:t>
            </w:r>
            <w:r w:rsidR="00B72443">
              <w:t>,</w:t>
            </w:r>
            <w:r w:rsidRPr="00282AA4">
              <w:t xml:space="preserve"> and reproduce.</w:t>
            </w:r>
          </w:p>
          <w:p w14:paraId="2923B857" w14:textId="1B9D1147" w:rsidR="00DB2662" w:rsidRDefault="00DB2662" w:rsidP="00C6051E">
            <w:pPr>
              <w:pStyle w:val="AcademicStdsList"/>
              <w:spacing w:line="276" w:lineRule="auto"/>
            </w:pPr>
            <w:r>
              <w:t xml:space="preserve">9C.1.3.4. </w:t>
            </w:r>
            <w:r w:rsidRPr="00DB2662">
              <w:t>Physical and mathematical models are used to describe physical systems.</w:t>
            </w:r>
          </w:p>
          <w:p w14:paraId="4F93893C" w14:textId="73AC9B0B" w:rsidR="00A9514D" w:rsidRPr="00DB2662" w:rsidRDefault="00A9514D" w:rsidP="00C6051E">
            <w:pPr>
              <w:pStyle w:val="AcademicStdsList"/>
              <w:spacing w:line="276" w:lineRule="auto"/>
            </w:pPr>
            <w:r>
              <w:t xml:space="preserve">9C.2.1.1. </w:t>
            </w:r>
            <w:r w:rsidRPr="00A9514D">
              <w:t>The periodic table illustrates how patterns in the physical and chemical properties of elements are related to atomic structure.</w:t>
            </w:r>
          </w:p>
          <w:p w14:paraId="677AF3FC" w14:textId="3FC4F56C" w:rsidR="00A9514D" w:rsidRPr="00A9514D" w:rsidRDefault="00A9514D" w:rsidP="00C6051E">
            <w:pPr>
              <w:pStyle w:val="AcademicStdsList"/>
              <w:spacing w:line="276" w:lineRule="auto"/>
            </w:pPr>
            <w:r>
              <w:t xml:space="preserve">9C.2.1.2. </w:t>
            </w:r>
            <w:r w:rsidRPr="00A9514D">
              <w:t>Chemical and physical properties of matter result from the ability of atoms to form bonds.</w:t>
            </w:r>
          </w:p>
          <w:p w14:paraId="59BFB74B" w14:textId="020816F7" w:rsidR="00282AA4" w:rsidRPr="002A7C61" w:rsidRDefault="00A9514D" w:rsidP="00C6051E">
            <w:pPr>
              <w:pStyle w:val="AcademicStdsList"/>
              <w:spacing w:line="276" w:lineRule="auto"/>
            </w:pPr>
            <w:r>
              <w:t xml:space="preserve">9C.2.1.3. </w:t>
            </w:r>
            <w:r w:rsidRPr="00A9514D">
              <w:t>Chemical reactions describe a chemical change in which one or more reactants are transfor</w:t>
            </w:r>
            <w:r w:rsidR="008A7246">
              <w:t>med into one or more products.</w:t>
            </w:r>
          </w:p>
        </w:tc>
      </w:tr>
    </w:tbl>
    <w:p w14:paraId="0569FC06" w14:textId="4DF61ED6" w:rsidR="00821E4D" w:rsidRPr="00821E4D" w:rsidRDefault="00821E4D"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821E4D" w:rsidRPr="003B25AD" w14:paraId="44A4D0F4" w14:textId="77777777" w:rsidTr="7A7EFEE3">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A86172A" w14:textId="62760C4F" w:rsidR="00821E4D" w:rsidRPr="002A7C61" w:rsidRDefault="00821E4D" w:rsidP="00C6051E">
            <w:pPr>
              <w:pStyle w:val="TableHeading"/>
              <w:spacing w:line="276" w:lineRule="auto"/>
              <w:contextualSpacing/>
            </w:pPr>
            <w:r>
              <w:t>MN.FPP.02</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5336161" w14:textId="2A888432" w:rsidR="00821E4D" w:rsidRPr="002A7C61" w:rsidRDefault="00821E4D" w:rsidP="00C6051E">
            <w:pPr>
              <w:pStyle w:val="TableHeading"/>
              <w:spacing w:line="276" w:lineRule="auto"/>
              <w:contextualSpacing/>
            </w:pPr>
            <w:r>
              <w:t>MN.FPP.02</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F2B85C7" w14:textId="48B04C4E" w:rsidR="00821E4D" w:rsidRPr="002A7C61" w:rsidRDefault="00821E4D" w:rsidP="00C6051E">
            <w:pPr>
              <w:pStyle w:val="TableHeading"/>
              <w:spacing w:line="276" w:lineRule="auto"/>
              <w:contextualSpacing/>
            </w:pPr>
            <w:r>
              <w:t>MN.FPP.02</w:t>
            </w:r>
            <w:r w:rsidR="009D7360">
              <w:t xml:space="preserve">.01. </w:t>
            </w:r>
            <w:r w:rsidR="00822237">
              <w:t>Adv. Course Benchmarks</w:t>
            </w:r>
          </w:p>
        </w:tc>
      </w:tr>
      <w:tr w:rsidR="00A209D2" w:rsidRPr="00BF5887" w14:paraId="55DEDB68" w14:textId="77777777" w:rsidTr="7A7EFEE3">
        <w:trPr>
          <w:cantSplit/>
          <w:trHeight w:val="20"/>
          <w:tblHeader/>
        </w:trPr>
        <w:tc>
          <w:tcPr>
            <w:tcW w:w="4798" w:type="dxa"/>
            <w:noWrap/>
            <w:tcMar>
              <w:left w:w="115" w:type="dxa"/>
              <w:right w:w="115" w:type="dxa"/>
            </w:tcMar>
          </w:tcPr>
          <w:p w14:paraId="01F104D3" w14:textId="0916B038" w:rsidR="00A209D2" w:rsidRPr="00BF5887" w:rsidRDefault="00A209D2" w:rsidP="00C6051E">
            <w:pPr>
              <w:pStyle w:val="BenchmarkDescription"/>
              <w:spacing w:after="0" w:line="276" w:lineRule="auto"/>
              <w:contextualSpacing/>
            </w:pPr>
            <w:r w:rsidRPr="005829B1">
              <w:t xml:space="preserve">FPP.02.01.01.a. Research and summarize </w:t>
            </w:r>
            <w:r w:rsidRPr="008D14AE">
              <w:t>properties</w:t>
            </w:r>
            <w:r w:rsidRPr="005829B1">
              <w:t xml:space="preserve"> of common food constituents (e.g., proteins, carbohydrates, fats, vitamins, minerals).</w:t>
            </w:r>
          </w:p>
        </w:tc>
        <w:tc>
          <w:tcPr>
            <w:tcW w:w="4799" w:type="dxa"/>
            <w:noWrap/>
            <w:tcMar>
              <w:left w:w="115" w:type="dxa"/>
              <w:right w:w="115" w:type="dxa"/>
            </w:tcMar>
          </w:tcPr>
          <w:p w14:paraId="1652C083" w14:textId="3C63BBE6" w:rsidR="00A209D2" w:rsidRPr="008D14AE" w:rsidRDefault="00A209D2" w:rsidP="00C6051E">
            <w:pPr>
              <w:pStyle w:val="BenchmarkDescription"/>
              <w:spacing w:after="0" w:line="276" w:lineRule="auto"/>
              <w:contextualSpacing/>
            </w:pPr>
            <w:r w:rsidRPr="008D14AE">
              <w:t xml:space="preserve">FPP.02.01.01.b. Compare and contrast the relative value of food constituents relative to food product </w:t>
            </w:r>
            <w:r>
              <w:t>qualities (e.g., taste, appear</w:t>
            </w:r>
            <w:r w:rsidRPr="008D14AE">
              <w:t>ance).</w:t>
            </w:r>
          </w:p>
        </w:tc>
        <w:tc>
          <w:tcPr>
            <w:tcW w:w="4799" w:type="dxa"/>
            <w:noWrap/>
            <w:tcMar>
              <w:left w:w="115" w:type="dxa"/>
              <w:right w:w="115" w:type="dxa"/>
            </w:tcMar>
          </w:tcPr>
          <w:p w14:paraId="7FB01B5C" w14:textId="032C3387" w:rsidR="00A209D2" w:rsidRPr="008D14AE" w:rsidRDefault="00A209D2" w:rsidP="00C6051E">
            <w:pPr>
              <w:pStyle w:val="BenchmarkDescription"/>
              <w:spacing w:after="0" w:line="276" w:lineRule="auto"/>
              <w:contextualSpacing/>
            </w:pPr>
            <w:r w:rsidRPr="008D14AE">
              <w:t>FPP.02.01.0</w:t>
            </w:r>
            <w:r>
              <w:t xml:space="preserve">1.c. Analyze the properties of </w:t>
            </w:r>
            <w:r w:rsidRPr="008D14AE">
              <w:t>food products to identify food constituents and evaluate nutritional value.</w:t>
            </w:r>
          </w:p>
        </w:tc>
      </w:tr>
      <w:tr w:rsidR="00A209D2" w:rsidRPr="00BF5887" w14:paraId="6ECF96AA" w14:textId="77777777" w:rsidTr="7A7EFEE3">
        <w:trPr>
          <w:cantSplit/>
          <w:trHeight w:val="20"/>
          <w:tblHeader/>
        </w:trPr>
        <w:tc>
          <w:tcPr>
            <w:tcW w:w="4798" w:type="dxa"/>
            <w:noWrap/>
            <w:tcMar>
              <w:left w:w="115" w:type="dxa"/>
              <w:right w:w="115" w:type="dxa"/>
            </w:tcMar>
          </w:tcPr>
          <w:p w14:paraId="61941A44" w14:textId="6375A80C" w:rsidR="00A209D2" w:rsidRPr="00BF5887" w:rsidRDefault="00A209D2" w:rsidP="00C6051E">
            <w:pPr>
              <w:pStyle w:val="BenchmarkDescription"/>
              <w:spacing w:after="0" w:line="276" w:lineRule="auto"/>
              <w:contextualSpacing/>
            </w:pPr>
            <w:r w:rsidRPr="008D14AE">
              <w:t>FPP.02.01.02.a. Research and report methods of nutritional planning to meet essential needs for the human diet (e.g., My</w:t>
            </w:r>
            <w:r>
              <w:t xml:space="preserve"> </w:t>
            </w:r>
            <w:r w:rsidRPr="008D14AE">
              <w:t>Plate).</w:t>
            </w:r>
          </w:p>
        </w:tc>
        <w:tc>
          <w:tcPr>
            <w:tcW w:w="4799" w:type="dxa"/>
            <w:noWrap/>
            <w:tcMar>
              <w:left w:w="115" w:type="dxa"/>
              <w:right w:w="115" w:type="dxa"/>
            </w:tcMar>
          </w:tcPr>
          <w:p w14:paraId="09C09BB7" w14:textId="31715279" w:rsidR="00A209D2" w:rsidRPr="00BF5887" w:rsidRDefault="00A209D2" w:rsidP="00C6051E">
            <w:pPr>
              <w:pStyle w:val="BenchmarkDescription"/>
              <w:spacing w:after="0" w:line="276" w:lineRule="auto"/>
              <w:contextualSpacing/>
            </w:pPr>
            <w:r>
              <w:t>FPP.02.01.02.b. Compare and contrast the nutritional needs of different human diets.</w:t>
            </w:r>
          </w:p>
        </w:tc>
        <w:tc>
          <w:tcPr>
            <w:tcW w:w="4799" w:type="dxa"/>
            <w:noWrap/>
            <w:tcMar>
              <w:left w:w="115" w:type="dxa"/>
              <w:right w:w="115" w:type="dxa"/>
            </w:tcMar>
          </w:tcPr>
          <w:p w14:paraId="3D227C5E" w14:textId="30CCD482" w:rsidR="00A209D2" w:rsidRPr="00BF5887" w:rsidRDefault="00A209D2" w:rsidP="00C6051E">
            <w:pPr>
              <w:pStyle w:val="BenchmarkDescription"/>
              <w:spacing w:after="0" w:line="276" w:lineRule="auto"/>
              <w:contextualSpacing/>
            </w:pPr>
            <w:r>
              <w:t>FPP.02.01.02.c. Construct methods to design a healthy daily food guide for a variety of nutritional needs.</w:t>
            </w:r>
          </w:p>
        </w:tc>
      </w:tr>
      <w:tr w:rsidR="00A209D2" w:rsidRPr="00BF5887" w14:paraId="01953757" w14:textId="77777777" w:rsidTr="7A7EFEE3">
        <w:trPr>
          <w:cantSplit/>
          <w:trHeight w:val="20"/>
          <w:tblHeader/>
        </w:trPr>
        <w:tc>
          <w:tcPr>
            <w:tcW w:w="4798" w:type="dxa"/>
            <w:noWrap/>
            <w:tcMar>
              <w:left w:w="115" w:type="dxa"/>
              <w:right w:w="115" w:type="dxa"/>
            </w:tcMar>
          </w:tcPr>
          <w:p w14:paraId="0D633472" w14:textId="4DC0EBEF" w:rsidR="00A209D2" w:rsidRPr="001D3A4E" w:rsidRDefault="00A209D2" w:rsidP="00C6051E">
            <w:pPr>
              <w:pStyle w:val="BenchmarkDescription"/>
              <w:spacing w:after="0" w:line="276" w:lineRule="auto"/>
              <w:contextualSpacing/>
            </w:pPr>
            <w:r>
              <w:t>FPP.02.01.03.a. Recognize that cells are composed primarily of a few elements (</w:t>
            </w:r>
            <w:r w:rsidR="00E57FB5">
              <w:t xml:space="preserve">e.g., </w:t>
            </w:r>
            <w:r>
              <w:t xml:space="preserve">carbon, hydrogen, oxygen, nitrogen, phosphorus, sulfur), and describe the basic molecular structures and the primary functions of carbohydrates, </w:t>
            </w:r>
            <w:r w:rsidR="00E57FB5">
              <w:t>lipids,</w:t>
            </w:r>
            <w:r>
              <w:t xml:space="preserve"> and proteins.</w:t>
            </w:r>
          </w:p>
        </w:tc>
        <w:tc>
          <w:tcPr>
            <w:tcW w:w="4799" w:type="dxa"/>
            <w:noWrap/>
            <w:tcMar>
              <w:left w:w="115" w:type="dxa"/>
              <w:right w:w="115" w:type="dxa"/>
            </w:tcMar>
          </w:tcPr>
          <w:p w14:paraId="31DFC2C5" w14:textId="1294C911" w:rsidR="00A209D2" w:rsidRPr="001D3A4E" w:rsidRDefault="00A209D2" w:rsidP="00C6051E">
            <w:pPr>
              <w:pStyle w:val="BenchmarkDescription"/>
              <w:spacing w:after="0" w:line="276" w:lineRule="auto"/>
              <w:contextualSpacing/>
            </w:pPr>
            <w:r>
              <w:t>FPP.02.01.03.b. Recognize that the work of the cell is carried out primarily by proteins, most of which are enzymes.</w:t>
            </w:r>
          </w:p>
        </w:tc>
        <w:tc>
          <w:tcPr>
            <w:tcW w:w="4799" w:type="dxa"/>
            <w:noWrap/>
            <w:tcMar>
              <w:left w:w="115" w:type="dxa"/>
              <w:right w:w="115" w:type="dxa"/>
            </w:tcMar>
          </w:tcPr>
          <w:p w14:paraId="703FD2BC" w14:textId="01E70E64" w:rsidR="00A209D2" w:rsidRDefault="2B99D898" w:rsidP="00C6051E">
            <w:pPr>
              <w:pStyle w:val="BenchmarkDescription"/>
              <w:spacing w:after="0" w:line="276" w:lineRule="auto"/>
              <w:contextualSpacing/>
            </w:pPr>
            <w:r>
              <w:t xml:space="preserve">FPP.02.01.03.c. </w:t>
            </w:r>
            <w:r w:rsidR="09589195" w:rsidRPr="7A7EFEE3">
              <w:t>Design and conduct experiments to determine the chemical and physical properties of food products.</w:t>
            </w:r>
          </w:p>
        </w:tc>
      </w:tr>
    </w:tbl>
    <w:p w14:paraId="733581BA" w14:textId="66BEB594" w:rsidR="00821E4D" w:rsidRPr="00821E4D" w:rsidRDefault="00821E4D" w:rsidP="00C6051E">
      <w:pPr>
        <w:spacing w:line="276" w:lineRule="auto"/>
        <w:contextualSpacing/>
        <w:rPr>
          <w:sz w:val="2"/>
          <w:szCs w:val="2"/>
        </w:rPr>
      </w:pPr>
    </w:p>
    <w:p w14:paraId="259DE99D"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3D13E74C"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581F1FCD" w14:textId="6F4E2C12" w:rsidR="000F488B" w:rsidRPr="00E923FF" w:rsidRDefault="000F488B" w:rsidP="00C6051E">
            <w:pPr>
              <w:pStyle w:val="MNStandard"/>
              <w:spacing w:line="276" w:lineRule="auto"/>
              <w:contextualSpacing/>
            </w:pPr>
            <w:bookmarkStart w:id="2" w:name="fpp2"/>
            <w:bookmarkEnd w:id="2"/>
            <w:r>
              <w:lastRenderedPageBreak/>
              <w:t>Minnesota Framework: MN.FPP.02.</w:t>
            </w:r>
            <w:r w:rsidRPr="00D57578">
              <w:t xml:space="preserve"> Apply principles of nutrition, biology, microbiology, chemistry, and human behavior to the development of food products.</w:t>
            </w:r>
          </w:p>
        </w:tc>
      </w:tr>
      <w:tr w:rsidR="00683C25" w:rsidRPr="002A7C61" w14:paraId="2728EFD1"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72685244" w14:textId="15485295" w:rsidR="00683C25" w:rsidRPr="002A7C61" w:rsidRDefault="00D244FF" w:rsidP="00C6051E">
            <w:pPr>
              <w:pStyle w:val="PerformanceIndicator"/>
              <w:spacing w:line="276" w:lineRule="auto"/>
              <w:contextualSpacing/>
            </w:pPr>
            <w:r>
              <w:t xml:space="preserve">Performance Indicator: </w:t>
            </w:r>
            <w:r w:rsidR="00683C25">
              <w:t>MN.</w:t>
            </w:r>
            <w:r>
              <w:t>FPP.02.02.</w:t>
            </w:r>
            <w:r w:rsidR="00683C25" w:rsidRPr="00D57578">
              <w:t xml:space="preserve"> Apply principles of microbiology and chemistry to develop food products to provide a safe, wholesome</w:t>
            </w:r>
            <w:r w:rsidR="000F488B">
              <w:t>,</w:t>
            </w:r>
            <w:r w:rsidR="00683C25" w:rsidRPr="00D57578">
              <w:t xml:space="preserve"> and nutritious food supply for local and global food systems</w:t>
            </w:r>
            <w:r w:rsidR="000F488B">
              <w:t>.</w:t>
            </w:r>
          </w:p>
        </w:tc>
      </w:tr>
      <w:tr w:rsidR="00683C25" w:rsidRPr="002A7C61" w14:paraId="515F6E03"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884FB2B" w14:textId="5C4EFAA7" w:rsidR="00683C25" w:rsidRDefault="00A32DDA" w:rsidP="00C6051E">
            <w:pPr>
              <w:spacing w:line="276" w:lineRule="auto"/>
              <w:contextualSpacing/>
              <w:rPr>
                <w:rStyle w:val="MNAcademicHeadingChar"/>
              </w:rPr>
            </w:pPr>
            <w:r>
              <w:rPr>
                <w:rStyle w:val="MNAcademicHeadingChar"/>
              </w:rPr>
              <w:t xml:space="preserve">MN </w:t>
            </w:r>
            <w:r w:rsidR="000F488B">
              <w:rPr>
                <w:rStyle w:val="MNAcademicHeadingChar"/>
              </w:rPr>
              <w:t>Academic Science Standards (2009)</w:t>
            </w:r>
          </w:p>
          <w:p w14:paraId="04A6217B" w14:textId="5C4766D5" w:rsidR="00902DFB" w:rsidRPr="004A2DC4" w:rsidRDefault="008A7246" w:rsidP="00C6051E">
            <w:pPr>
              <w:pStyle w:val="AcademicStdsList"/>
              <w:spacing w:line="276" w:lineRule="auto"/>
            </w:pPr>
            <w:r>
              <w:t xml:space="preserve">9.1.1.2. </w:t>
            </w:r>
            <w:r w:rsidRPr="008A7246">
              <w:t>Scientific inquiry uses multiple interrelated processes to pose and investigate que</w:t>
            </w:r>
            <w:r w:rsidR="00A209D2">
              <w:t>stions about the natural world.</w:t>
            </w:r>
          </w:p>
          <w:p w14:paraId="286C8C44" w14:textId="066D5463" w:rsidR="00902DFB" w:rsidRDefault="00F352A0" w:rsidP="00C6051E">
            <w:pPr>
              <w:pStyle w:val="AcademicStdsList"/>
              <w:spacing w:line="276" w:lineRule="auto"/>
            </w:pPr>
            <w:r>
              <w:t xml:space="preserve">9.4.1.2. </w:t>
            </w:r>
            <w:r w:rsidRPr="00F352A0">
              <w:t>Cells and cell structures have specific functions that allow an organism to grow, survive</w:t>
            </w:r>
            <w:r w:rsidR="00B72443">
              <w:t>,</w:t>
            </w:r>
            <w:r w:rsidRPr="00F352A0">
              <w:t xml:space="preserve"> and reproduce.</w:t>
            </w:r>
          </w:p>
          <w:p w14:paraId="3881B919" w14:textId="31C1DD51" w:rsidR="00C43732" w:rsidRDefault="00C43732" w:rsidP="00C6051E">
            <w:pPr>
              <w:pStyle w:val="AcademicStdsList"/>
              <w:spacing w:line="276" w:lineRule="auto"/>
            </w:pPr>
            <w:r>
              <w:t xml:space="preserve">9C.1.3.3. </w:t>
            </w:r>
            <w:r w:rsidRPr="00C43732">
              <w:t>Developments in chemistry affect society and societal concerns affect the field of chemistry.</w:t>
            </w:r>
          </w:p>
          <w:p w14:paraId="3D5D4B81" w14:textId="75543627" w:rsidR="00DB2662" w:rsidRDefault="00DB2662" w:rsidP="00C6051E">
            <w:pPr>
              <w:pStyle w:val="AcademicStdsList"/>
              <w:spacing w:line="276" w:lineRule="auto"/>
            </w:pPr>
            <w:r>
              <w:t xml:space="preserve">9C.1.3.4. </w:t>
            </w:r>
            <w:r w:rsidRPr="00DB2662">
              <w:t>Physical and mathematical models are used to describe physical systems.</w:t>
            </w:r>
          </w:p>
          <w:p w14:paraId="270C39F3" w14:textId="3AAE6C2E" w:rsidR="00E1576A" w:rsidRPr="00E1576A" w:rsidRDefault="00E1576A" w:rsidP="00C6051E">
            <w:pPr>
              <w:pStyle w:val="AcademicStdsList"/>
              <w:spacing w:line="276" w:lineRule="auto"/>
            </w:pPr>
            <w:r>
              <w:t xml:space="preserve">9C.2.1.1. </w:t>
            </w:r>
            <w:r w:rsidRPr="00E1576A">
              <w:t>The periodic table illustrates how patterns in the physical and chemical properties of elements are related to atomic structure.</w:t>
            </w:r>
          </w:p>
          <w:p w14:paraId="2EFFEF1D" w14:textId="5078FDD9" w:rsidR="008253F5" w:rsidRPr="008253F5" w:rsidRDefault="008253F5" w:rsidP="00C6051E">
            <w:pPr>
              <w:pStyle w:val="AcademicStdsList"/>
              <w:spacing w:line="276" w:lineRule="auto"/>
            </w:pPr>
            <w:r>
              <w:t xml:space="preserve">9C.2.1.2. </w:t>
            </w:r>
            <w:r w:rsidRPr="008253F5">
              <w:t>Chemical and physical properties of matter result from the ability of atoms to form bonds.</w:t>
            </w:r>
          </w:p>
          <w:p w14:paraId="7EF33DCC" w14:textId="4CAF3F34" w:rsidR="00A9514D" w:rsidRPr="00A9514D" w:rsidRDefault="00A9514D" w:rsidP="00C6051E">
            <w:pPr>
              <w:pStyle w:val="AcademicStdsList"/>
              <w:spacing w:line="276" w:lineRule="auto"/>
            </w:pPr>
            <w:r>
              <w:t xml:space="preserve">9C.2.1.3. </w:t>
            </w:r>
            <w:r w:rsidRPr="00A9514D">
              <w:t>Chemical reactions describe a chemical change in which one or more reactants are transformed into one or more products.</w:t>
            </w:r>
          </w:p>
          <w:p w14:paraId="50A47D15" w14:textId="047809B4" w:rsidR="00F352A0" w:rsidRPr="002A7C61" w:rsidRDefault="0059513E" w:rsidP="00C6051E">
            <w:pPr>
              <w:pStyle w:val="AcademicStdsList"/>
              <w:spacing w:line="276" w:lineRule="auto"/>
            </w:pPr>
            <w:r>
              <w:t xml:space="preserve">9C.2.1.4. </w:t>
            </w:r>
            <w:r w:rsidRPr="0059513E">
              <w:t>States of matter can be described in terms of motion of molecules and that the properties and behavior of gases can be explained using the kinetic molecular theory.</w:t>
            </w:r>
          </w:p>
        </w:tc>
      </w:tr>
    </w:tbl>
    <w:p w14:paraId="1992C62D" w14:textId="3D48D618" w:rsidR="00030EFF" w:rsidRPr="00821E4D" w:rsidRDefault="00030EFF"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7F5F29" w:rsidRPr="00BF5887" w14:paraId="5A8D274E" w14:textId="77777777" w:rsidTr="251BCBF4">
        <w:trPr>
          <w:cantSplit/>
          <w:trHeight w:val="20"/>
          <w:tblHeader/>
        </w:trPr>
        <w:tc>
          <w:tcPr>
            <w:tcW w:w="4798" w:type="dxa"/>
            <w:shd w:val="clear" w:color="auto" w:fill="FBE4D5" w:themeFill="accent2" w:themeFillTint="33"/>
            <w:noWrap/>
            <w:tcMar>
              <w:left w:w="115" w:type="dxa"/>
              <w:right w:w="115" w:type="dxa"/>
            </w:tcMar>
            <w:vAlign w:val="center"/>
          </w:tcPr>
          <w:p w14:paraId="5313B137" w14:textId="2B779E31" w:rsidR="007F5F29" w:rsidRPr="007F5F29" w:rsidRDefault="007F5F29" w:rsidP="007F5F29">
            <w:pPr>
              <w:pStyle w:val="BenchmarkDescription"/>
              <w:spacing w:after="0" w:line="276" w:lineRule="auto"/>
              <w:contextualSpacing/>
              <w:jc w:val="center"/>
              <w:rPr>
                <w:b/>
                <w:bCs/>
              </w:rPr>
            </w:pPr>
            <w:r w:rsidRPr="007F5F29">
              <w:rPr>
                <w:b/>
                <w:bCs/>
              </w:rPr>
              <w:t>MN.FPP.02.02. Intro. Course Benchmarks</w:t>
            </w:r>
          </w:p>
        </w:tc>
        <w:tc>
          <w:tcPr>
            <w:tcW w:w="4799" w:type="dxa"/>
            <w:shd w:val="clear" w:color="auto" w:fill="FBE4D5" w:themeFill="accent2" w:themeFillTint="33"/>
            <w:noWrap/>
            <w:tcMar>
              <w:left w:w="115" w:type="dxa"/>
              <w:right w:w="115" w:type="dxa"/>
            </w:tcMar>
            <w:vAlign w:val="center"/>
          </w:tcPr>
          <w:p w14:paraId="3582693E" w14:textId="26FC76F7" w:rsidR="007F5F29" w:rsidRPr="007F5F29" w:rsidRDefault="007F5F29" w:rsidP="007F5F29">
            <w:pPr>
              <w:pStyle w:val="BenchmarkDescription"/>
              <w:spacing w:after="0" w:line="276" w:lineRule="auto"/>
              <w:contextualSpacing/>
              <w:jc w:val="center"/>
              <w:rPr>
                <w:b/>
                <w:bCs/>
              </w:rPr>
            </w:pPr>
            <w:r w:rsidRPr="007F5F29">
              <w:rPr>
                <w:b/>
                <w:bCs/>
              </w:rPr>
              <w:t>MN.FPP.02.02. Interm. Course Benchmarks</w:t>
            </w:r>
          </w:p>
        </w:tc>
        <w:tc>
          <w:tcPr>
            <w:tcW w:w="4799" w:type="dxa"/>
            <w:shd w:val="clear" w:color="auto" w:fill="FBE4D5" w:themeFill="accent2" w:themeFillTint="33"/>
            <w:noWrap/>
            <w:tcMar>
              <w:left w:w="115" w:type="dxa"/>
              <w:right w:w="115" w:type="dxa"/>
            </w:tcMar>
            <w:vAlign w:val="center"/>
          </w:tcPr>
          <w:p w14:paraId="670C3654" w14:textId="3E6C9CA9" w:rsidR="007F5F29" w:rsidRPr="007F5F29" w:rsidRDefault="007F5F29" w:rsidP="007F5F29">
            <w:pPr>
              <w:pStyle w:val="BenchmarkDescription"/>
              <w:spacing w:after="0" w:line="276" w:lineRule="auto"/>
              <w:contextualSpacing/>
              <w:jc w:val="center"/>
              <w:rPr>
                <w:b/>
                <w:bCs/>
              </w:rPr>
            </w:pPr>
            <w:r w:rsidRPr="007F5F29">
              <w:rPr>
                <w:b/>
                <w:bCs/>
              </w:rPr>
              <w:t>MN.FPP.02.02. Adv. Course Benchmarks</w:t>
            </w:r>
          </w:p>
        </w:tc>
      </w:tr>
      <w:tr w:rsidR="007F5F29" w:rsidRPr="00BF5887" w14:paraId="70295891" w14:textId="77777777" w:rsidTr="251BCBF4">
        <w:trPr>
          <w:cantSplit/>
          <w:trHeight w:val="20"/>
          <w:tblHeader/>
        </w:trPr>
        <w:tc>
          <w:tcPr>
            <w:tcW w:w="4798" w:type="dxa"/>
            <w:noWrap/>
            <w:tcMar>
              <w:left w:w="115" w:type="dxa"/>
              <w:right w:w="115" w:type="dxa"/>
            </w:tcMar>
          </w:tcPr>
          <w:p w14:paraId="54EE8B44" w14:textId="77777777" w:rsidR="007F5F29" w:rsidRPr="008F6079" w:rsidRDefault="007F5F29" w:rsidP="007F5F29">
            <w:pPr>
              <w:pStyle w:val="BenchmarkDescription"/>
              <w:spacing w:after="0" w:line="276" w:lineRule="auto"/>
              <w:contextualSpacing/>
            </w:pPr>
            <w:r w:rsidRPr="008F6079">
              <w:t>FPP.02.02.01.a. Examine and describe the basic chemical makeup of different types of food.</w:t>
            </w:r>
          </w:p>
        </w:tc>
        <w:tc>
          <w:tcPr>
            <w:tcW w:w="4799" w:type="dxa"/>
            <w:noWrap/>
            <w:tcMar>
              <w:left w:w="115" w:type="dxa"/>
              <w:right w:w="115" w:type="dxa"/>
            </w:tcMar>
          </w:tcPr>
          <w:p w14:paraId="5E61850B" w14:textId="77777777" w:rsidR="007F5F29" w:rsidRPr="008F6079" w:rsidRDefault="007F5F29" w:rsidP="007F5F29">
            <w:pPr>
              <w:pStyle w:val="BenchmarkDescription"/>
              <w:spacing w:after="0" w:line="276" w:lineRule="auto"/>
              <w:contextualSpacing/>
            </w:pPr>
            <w:r w:rsidRPr="008F6079">
              <w:t>FPP.02.02.01.b. Explain how the chemical and physical properties of foods influence nutritional value and eating quality.</w:t>
            </w:r>
          </w:p>
        </w:tc>
        <w:tc>
          <w:tcPr>
            <w:tcW w:w="4799" w:type="dxa"/>
            <w:noWrap/>
            <w:tcMar>
              <w:left w:w="115" w:type="dxa"/>
              <w:right w:w="115" w:type="dxa"/>
            </w:tcMar>
          </w:tcPr>
          <w:p w14:paraId="5E39F2ED" w14:textId="77777777" w:rsidR="007F5F29" w:rsidRPr="008F6079" w:rsidRDefault="007F5F29" w:rsidP="007F5F29">
            <w:pPr>
              <w:pStyle w:val="BenchmarkDescription"/>
              <w:spacing w:after="0" w:line="276" w:lineRule="auto"/>
              <w:contextualSpacing/>
            </w:pPr>
            <w:r w:rsidRPr="008F6079">
              <w:t>FPP.02.02.0</w:t>
            </w:r>
            <w:r>
              <w:t>1.c. Design and conduct experi</w:t>
            </w:r>
            <w:r w:rsidRPr="008F6079">
              <w:t>ments to de</w:t>
            </w:r>
            <w:r>
              <w:t>termine the chemical and physi</w:t>
            </w:r>
            <w:r w:rsidRPr="008F6079">
              <w:t>cal properties of food products.</w:t>
            </w:r>
          </w:p>
        </w:tc>
      </w:tr>
      <w:tr w:rsidR="007F5F29" w:rsidRPr="00BF5887" w14:paraId="03773D6D" w14:textId="77777777" w:rsidTr="251BCBF4">
        <w:trPr>
          <w:cantSplit/>
          <w:trHeight w:val="20"/>
          <w:tblHeader/>
        </w:trPr>
        <w:tc>
          <w:tcPr>
            <w:tcW w:w="4798" w:type="dxa"/>
            <w:noWrap/>
            <w:tcMar>
              <w:left w:w="115" w:type="dxa"/>
              <w:right w:w="115" w:type="dxa"/>
            </w:tcMar>
          </w:tcPr>
          <w:p w14:paraId="7D37B725" w14:textId="77777777" w:rsidR="007F5F29" w:rsidRPr="008F6079" w:rsidRDefault="007F5F29" w:rsidP="007F5F29">
            <w:pPr>
              <w:pStyle w:val="BenchmarkDescription"/>
              <w:spacing w:after="0" w:line="276" w:lineRule="auto"/>
              <w:contextualSpacing/>
            </w:pPr>
            <w:r w:rsidRPr="008F6079">
              <w:t>FPP.02.02.02.a. Identify common food additives and identify their properties (e.g., preservatives, a</w:t>
            </w:r>
            <w:r>
              <w:t>ntioxidants, buffers, stabiliz</w:t>
            </w:r>
            <w:r w:rsidRPr="008F6079">
              <w:t>ers, colors, flavors).</w:t>
            </w:r>
          </w:p>
        </w:tc>
        <w:tc>
          <w:tcPr>
            <w:tcW w:w="4799" w:type="dxa"/>
            <w:noWrap/>
            <w:tcMar>
              <w:left w:w="115" w:type="dxa"/>
              <w:right w:w="115" w:type="dxa"/>
            </w:tcMar>
          </w:tcPr>
          <w:p w14:paraId="5D7A0C09" w14:textId="77777777" w:rsidR="007F5F29" w:rsidRPr="008F6079" w:rsidRDefault="007F5F29" w:rsidP="007F5F29">
            <w:pPr>
              <w:pStyle w:val="BenchmarkDescription"/>
              <w:spacing w:after="0" w:line="276" w:lineRule="auto"/>
              <w:contextualSpacing/>
            </w:pPr>
            <w:r w:rsidRPr="008F6079">
              <w:t>FPP.02.02.02.b. Describe the purpose of common foo</w:t>
            </w:r>
            <w:r>
              <w:t>d additives and how they influ</w:t>
            </w:r>
            <w:r w:rsidRPr="008F6079">
              <w:t>ence the chemistry of food.</w:t>
            </w:r>
          </w:p>
        </w:tc>
        <w:tc>
          <w:tcPr>
            <w:tcW w:w="4799" w:type="dxa"/>
            <w:noWrap/>
            <w:tcMar>
              <w:left w:w="115" w:type="dxa"/>
              <w:right w:w="115" w:type="dxa"/>
            </w:tcMar>
          </w:tcPr>
          <w:p w14:paraId="2E2CB061" w14:textId="77777777" w:rsidR="007F5F29" w:rsidRPr="008F6079" w:rsidRDefault="007F5F29" w:rsidP="007F5F29">
            <w:pPr>
              <w:pStyle w:val="BenchmarkDescription"/>
              <w:spacing w:after="0" w:line="276" w:lineRule="auto"/>
              <w:contextualSpacing/>
            </w:pPr>
            <w:r w:rsidRPr="008F6079">
              <w:t>FPP.02.02.02.c. Devise and apply strategies to determine what additives are utilized and why they are included in a variety of food products.</w:t>
            </w:r>
          </w:p>
        </w:tc>
      </w:tr>
      <w:tr w:rsidR="007F5F29" w:rsidRPr="00BF5887" w14:paraId="48190C63" w14:textId="77777777" w:rsidTr="251BCBF4">
        <w:trPr>
          <w:cantSplit/>
          <w:trHeight w:val="20"/>
          <w:tblHeader/>
        </w:trPr>
        <w:tc>
          <w:tcPr>
            <w:tcW w:w="4798" w:type="dxa"/>
            <w:noWrap/>
            <w:tcMar>
              <w:left w:w="115" w:type="dxa"/>
              <w:right w:w="115" w:type="dxa"/>
            </w:tcMar>
          </w:tcPr>
          <w:p w14:paraId="107C3D51" w14:textId="77777777" w:rsidR="007F5F29" w:rsidRPr="008F6079" w:rsidRDefault="007F5F29" w:rsidP="007F5F29">
            <w:pPr>
              <w:pStyle w:val="BenchmarkDescription"/>
              <w:spacing w:after="0" w:line="276" w:lineRule="auto"/>
              <w:contextualSpacing/>
            </w:pPr>
            <w:r w:rsidRPr="008F6079">
              <w:t xml:space="preserve">FPP.02.02.03.a. Research and summarize the application </w:t>
            </w:r>
            <w:r>
              <w:t>of biochemistry in the develop</w:t>
            </w:r>
            <w:r w:rsidRPr="008F6079">
              <w:t>ment of new food products (e.g., value added food products, genetically engineered food products).</w:t>
            </w:r>
          </w:p>
        </w:tc>
        <w:tc>
          <w:tcPr>
            <w:tcW w:w="4799" w:type="dxa"/>
            <w:noWrap/>
            <w:tcMar>
              <w:left w:w="115" w:type="dxa"/>
              <w:right w:w="115" w:type="dxa"/>
            </w:tcMar>
          </w:tcPr>
          <w:p w14:paraId="0949012E" w14:textId="77777777" w:rsidR="007F5F29" w:rsidRPr="008F6079" w:rsidRDefault="007F5F29" w:rsidP="007F5F29">
            <w:pPr>
              <w:pStyle w:val="BenchmarkDescription"/>
              <w:spacing w:after="0" w:line="276" w:lineRule="auto"/>
              <w:contextualSpacing/>
            </w:pPr>
            <w:r>
              <w:t>FPP.02.02.03.b</w:t>
            </w:r>
            <w:r w:rsidRPr="008F6079">
              <w:t>. Analyze how food products and processing facilities use biochemistry concepts to develop new food products.</w:t>
            </w:r>
          </w:p>
        </w:tc>
        <w:tc>
          <w:tcPr>
            <w:tcW w:w="4799" w:type="dxa"/>
            <w:noWrap/>
            <w:tcMar>
              <w:left w:w="115" w:type="dxa"/>
              <w:right w:w="115" w:type="dxa"/>
            </w:tcMar>
          </w:tcPr>
          <w:p w14:paraId="50BEF064" w14:textId="77777777" w:rsidR="007F5F29" w:rsidRPr="008F6079" w:rsidRDefault="007F5F29" w:rsidP="007F5F29">
            <w:pPr>
              <w:pStyle w:val="BenchmarkDescription"/>
              <w:spacing w:after="0" w:line="276" w:lineRule="auto"/>
              <w:contextualSpacing/>
            </w:pPr>
            <w:r>
              <w:t>FPP.02.02.03.c</w:t>
            </w:r>
            <w:r w:rsidRPr="008F6079">
              <w:t>. Develop and implement plans to eng</w:t>
            </w:r>
            <w:r>
              <w:t>ineer new food items using bio</w:t>
            </w:r>
            <w:r w:rsidRPr="008F6079">
              <w:t>chemistry concepts.</w:t>
            </w:r>
          </w:p>
        </w:tc>
      </w:tr>
      <w:tr w:rsidR="007F5F29" w:rsidRPr="00BF5887" w14:paraId="58D4A0EE" w14:textId="77777777" w:rsidTr="251BCBF4">
        <w:trPr>
          <w:cantSplit/>
          <w:trHeight w:val="20"/>
          <w:tblHeader/>
        </w:trPr>
        <w:tc>
          <w:tcPr>
            <w:tcW w:w="4798" w:type="dxa"/>
            <w:noWrap/>
            <w:tcMar>
              <w:left w:w="115" w:type="dxa"/>
              <w:right w:w="115" w:type="dxa"/>
            </w:tcMar>
          </w:tcPr>
          <w:p w14:paraId="2379A5EA" w14:textId="2B727C0E" w:rsidR="007F5F29" w:rsidRDefault="007F5F29" w:rsidP="007F5F29">
            <w:pPr>
              <w:pStyle w:val="BenchmarkDescription"/>
              <w:spacing w:after="0" w:line="276" w:lineRule="auto"/>
              <w:contextualSpacing/>
            </w:pPr>
            <w:r>
              <w:t>FPP.02.02.04.a. Explain the arrangement of the elements on the Periodic Table (including the relationships among elements in a given column or row) and the relationship of an element’s position on the periodic table to its atomic number and electron configuration.</w:t>
            </w:r>
          </w:p>
          <w:p w14:paraId="7D9B410E" w14:textId="6AE1459B" w:rsidR="007F5F29" w:rsidRDefault="007F5F29" w:rsidP="007F5F29">
            <w:pPr>
              <w:pStyle w:val="BenchmarkDescription"/>
              <w:spacing w:after="0" w:line="276" w:lineRule="auto"/>
              <w:contextualSpacing/>
            </w:pPr>
          </w:p>
        </w:tc>
        <w:tc>
          <w:tcPr>
            <w:tcW w:w="4799" w:type="dxa"/>
            <w:noWrap/>
            <w:tcMar>
              <w:left w:w="115" w:type="dxa"/>
              <w:right w:w="115" w:type="dxa"/>
            </w:tcMar>
          </w:tcPr>
          <w:p w14:paraId="1FC53B84" w14:textId="21BDE410" w:rsidR="007F5F29" w:rsidRDefault="007F5F29" w:rsidP="007F5F29">
            <w:pPr>
              <w:pStyle w:val="BenchmarkDescription"/>
              <w:spacing w:after="0" w:line="276" w:lineRule="auto"/>
            </w:pPr>
            <w:r>
              <w:t xml:space="preserve">FPP.02.02.04.b. Identify and compare trends on the periodic table, including reactivity and relative sizes of atoms and ions; use the trends to explain the properties of subgroups, including metals, non-metals, alkali metals, alkaline earth.  </w:t>
            </w:r>
          </w:p>
        </w:tc>
        <w:tc>
          <w:tcPr>
            <w:tcW w:w="4799" w:type="dxa"/>
            <w:noWrap/>
            <w:tcMar>
              <w:left w:w="115" w:type="dxa"/>
              <w:right w:w="115" w:type="dxa"/>
            </w:tcMar>
          </w:tcPr>
          <w:p w14:paraId="6336D9C2" w14:textId="6876C296" w:rsidR="007F5F29" w:rsidRDefault="007F5F29" w:rsidP="007F5F29">
            <w:pPr>
              <w:pStyle w:val="BenchmarkDescription"/>
              <w:spacing w:after="0" w:line="276" w:lineRule="auto"/>
            </w:pPr>
            <w:r>
              <w:t>FPP.02.02.04.c.  Create a model of a periodic table that is formatted similar to the periodic table of elements, utilizing similar trends</w:t>
            </w:r>
          </w:p>
        </w:tc>
      </w:tr>
      <w:tr w:rsidR="007F5F29" w:rsidRPr="00BF5887" w14:paraId="5183E401" w14:textId="77777777" w:rsidTr="251BCBF4">
        <w:trPr>
          <w:cantSplit/>
          <w:trHeight w:val="810"/>
          <w:tblHeader/>
        </w:trPr>
        <w:tc>
          <w:tcPr>
            <w:tcW w:w="4798" w:type="dxa"/>
            <w:noWrap/>
            <w:tcMar>
              <w:left w:w="115" w:type="dxa"/>
              <w:right w:w="115" w:type="dxa"/>
            </w:tcMar>
          </w:tcPr>
          <w:p w14:paraId="0967D55A" w14:textId="5BBDECD2" w:rsidR="007F5F29" w:rsidRPr="004A2DC4" w:rsidRDefault="007F5F29" w:rsidP="007F5F29">
            <w:pPr>
              <w:pStyle w:val="BenchmarkDescription"/>
              <w:spacing w:after="0" w:line="276" w:lineRule="auto"/>
              <w:contextualSpacing/>
            </w:pPr>
            <w:r>
              <w:t>FPP.02.02.05.a. Summarize the law of conservation of mass and explain how the rearrangement of atoms in a chemical reaction illustrates the law of conversation of mass.</w:t>
            </w:r>
          </w:p>
        </w:tc>
        <w:tc>
          <w:tcPr>
            <w:tcW w:w="4799" w:type="dxa"/>
            <w:noWrap/>
            <w:tcMar>
              <w:left w:w="115" w:type="dxa"/>
              <w:right w:w="115" w:type="dxa"/>
            </w:tcMar>
          </w:tcPr>
          <w:p w14:paraId="3184763F" w14:textId="458DCCE2" w:rsidR="007F5F29" w:rsidRPr="004A2DC4" w:rsidRDefault="007F5F29" w:rsidP="007F5F29">
            <w:pPr>
              <w:pStyle w:val="BenchmarkDescription"/>
              <w:spacing w:after="0" w:line="276" w:lineRule="auto"/>
              <w:contextualSpacing/>
            </w:pPr>
            <w:r>
              <w:t>FPP.02.02.05.b.  Balance chemical equations by applying the laws of conservation of mass and constant composition.</w:t>
            </w:r>
          </w:p>
          <w:p w14:paraId="6F708C13" w14:textId="62647827" w:rsidR="007F5F29" w:rsidRPr="004A2DC4" w:rsidRDefault="007F5F29" w:rsidP="007F5F29">
            <w:pPr>
              <w:pStyle w:val="BenchmarkDescription"/>
              <w:spacing w:after="0" w:line="276" w:lineRule="auto"/>
              <w:contextualSpacing/>
            </w:pPr>
          </w:p>
        </w:tc>
        <w:tc>
          <w:tcPr>
            <w:tcW w:w="4799" w:type="dxa"/>
            <w:noWrap/>
            <w:tcMar>
              <w:left w:w="115" w:type="dxa"/>
              <w:right w:w="115" w:type="dxa"/>
            </w:tcMar>
          </w:tcPr>
          <w:p w14:paraId="1D895CC2" w14:textId="2C34573A" w:rsidR="007F5F29" w:rsidRPr="008F6079" w:rsidRDefault="007F5F29" w:rsidP="007F5F29">
            <w:pPr>
              <w:pStyle w:val="BenchmarkDescription"/>
              <w:spacing w:after="0" w:line="276" w:lineRule="auto"/>
              <w:contextualSpacing/>
            </w:pPr>
            <w:r>
              <w:t>FPP.02.02.05.</w:t>
            </w:r>
            <w:r w:rsidR="05C12581">
              <w:t>c</w:t>
            </w:r>
            <w:r>
              <w:t>. Design and conduct experiments that demonstrate the law of conservation of mass.</w:t>
            </w:r>
            <w:r w:rsidRPr="251BCBF4">
              <w:rPr>
                <w:color w:val="FFFFFF" w:themeColor="background1"/>
              </w:rPr>
              <w:t xml:space="preserve"> </w:t>
            </w:r>
          </w:p>
          <w:p w14:paraId="4BBA9F73" w14:textId="2E9B262D" w:rsidR="007F5F29" w:rsidRPr="008F6079" w:rsidRDefault="007F5F29" w:rsidP="007F5F29">
            <w:pPr>
              <w:pStyle w:val="BenchmarkDescription"/>
              <w:spacing w:after="0" w:line="276" w:lineRule="auto"/>
              <w:contextualSpacing/>
            </w:pPr>
            <w:r w:rsidRPr="7A7EFEE3">
              <w:rPr>
                <w:color w:val="FFFFFF" w:themeColor="background1"/>
              </w:rPr>
              <w:t>ne</w:t>
            </w:r>
          </w:p>
        </w:tc>
      </w:tr>
    </w:tbl>
    <w:p w14:paraId="3C68C96F"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2F353009"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1C1A121A" w14:textId="590453A9" w:rsidR="000F488B" w:rsidRPr="00E923FF" w:rsidRDefault="000F488B" w:rsidP="00C6051E">
            <w:pPr>
              <w:pStyle w:val="MNStandard"/>
              <w:spacing w:line="276" w:lineRule="auto"/>
              <w:contextualSpacing/>
            </w:pPr>
            <w:r>
              <w:lastRenderedPageBreak/>
              <w:t>Minnesota Framework: MN.FPP.02.</w:t>
            </w:r>
            <w:r w:rsidRPr="00D57578">
              <w:t xml:space="preserve"> Apply principles of nutrition, biology, microbiology, chemistry, and human behavior to the development of food products.</w:t>
            </w:r>
          </w:p>
        </w:tc>
      </w:tr>
      <w:tr w:rsidR="000F488B" w:rsidRPr="002A7C61" w14:paraId="2D8B970A" w14:textId="77777777" w:rsidTr="00E7703A">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68092C7" w14:textId="322AA77B" w:rsidR="000F488B" w:rsidRPr="002A7C61" w:rsidRDefault="000F488B" w:rsidP="00C6051E">
            <w:pPr>
              <w:pStyle w:val="PerformanceIndicator"/>
              <w:spacing w:line="276" w:lineRule="auto"/>
              <w:contextualSpacing/>
            </w:pPr>
            <w:r>
              <w:t>Performance Indicator: MN.FPP.02.02.</w:t>
            </w:r>
            <w:r w:rsidRPr="00D57578">
              <w:t xml:space="preserve"> Apply principles of microbiology and chemistry to develop food products to provide a safe, wholesome</w:t>
            </w:r>
            <w:r>
              <w:t>,</w:t>
            </w:r>
            <w:r w:rsidRPr="00D57578">
              <w:t xml:space="preserve"> and nutritious food supply for local and global food systems</w:t>
            </w:r>
            <w:r>
              <w:t>. (Continued)</w:t>
            </w:r>
          </w:p>
        </w:tc>
      </w:tr>
      <w:tr w:rsidR="000F488B" w:rsidRPr="002A7C61" w14:paraId="0EC5FB3D" w14:textId="77777777" w:rsidTr="00E7703A">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5F2E1DB1" w14:textId="77777777" w:rsidR="000F488B" w:rsidRDefault="000F488B" w:rsidP="00C6051E">
            <w:pPr>
              <w:spacing w:line="276" w:lineRule="auto"/>
              <w:contextualSpacing/>
              <w:rPr>
                <w:rStyle w:val="MNAcademicHeadingChar"/>
              </w:rPr>
            </w:pPr>
            <w:r>
              <w:rPr>
                <w:rStyle w:val="MNAcademicHeadingChar"/>
              </w:rPr>
              <w:t>MN Academic Science Standards (2009)</w:t>
            </w:r>
          </w:p>
          <w:p w14:paraId="0735FEF3" w14:textId="77777777" w:rsidR="000F488B" w:rsidRPr="004A2DC4" w:rsidRDefault="000F488B" w:rsidP="00C6051E">
            <w:pPr>
              <w:pStyle w:val="AcademicStdsList"/>
              <w:spacing w:line="276" w:lineRule="auto"/>
            </w:pPr>
            <w:r>
              <w:t xml:space="preserve">9.1.1.2. </w:t>
            </w:r>
            <w:r w:rsidRPr="008A7246">
              <w:t>Scientific inquiry uses multiple interrelated processes to pose and investigate que</w:t>
            </w:r>
            <w:r>
              <w:t>stions about the natural world.</w:t>
            </w:r>
          </w:p>
          <w:p w14:paraId="3D82561E" w14:textId="499C2612" w:rsidR="000F488B" w:rsidRDefault="000F488B" w:rsidP="00C6051E">
            <w:pPr>
              <w:pStyle w:val="AcademicStdsList"/>
              <w:spacing w:line="276" w:lineRule="auto"/>
            </w:pPr>
            <w:r>
              <w:t xml:space="preserve">9.4.1.2. </w:t>
            </w:r>
            <w:r w:rsidRPr="00F352A0">
              <w:t>Cells and cell structures have specific functions that allow an organism to grow, survive</w:t>
            </w:r>
            <w:r w:rsidR="00B72443">
              <w:t xml:space="preserve">, </w:t>
            </w:r>
            <w:r w:rsidRPr="00F352A0">
              <w:t>and reproduce.</w:t>
            </w:r>
          </w:p>
          <w:p w14:paraId="4C2E8C52" w14:textId="2967D627" w:rsidR="000F488B" w:rsidRDefault="000F488B" w:rsidP="00C6051E">
            <w:pPr>
              <w:pStyle w:val="AcademicStdsList"/>
              <w:spacing w:line="276" w:lineRule="auto"/>
            </w:pPr>
            <w:r>
              <w:t xml:space="preserve">9C.1.3.3. </w:t>
            </w:r>
            <w:r w:rsidRPr="00C43732">
              <w:t>Developments in chemistry affect society and societal concerns affect the field of chemistry.</w:t>
            </w:r>
          </w:p>
          <w:p w14:paraId="30CA144F" w14:textId="0F8F600D" w:rsidR="000F488B" w:rsidRDefault="000F488B" w:rsidP="00C6051E">
            <w:pPr>
              <w:pStyle w:val="AcademicStdsList"/>
              <w:spacing w:line="276" w:lineRule="auto"/>
            </w:pPr>
            <w:r>
              <w:t xml:space="preserve">9C.1.3.4. </w:t>
            </w:r>
            <w:r w:rsidRPr="00DB2662">
              <w:t>Physical and mathematical models are used to describe physical systems.</w:t>
            </w:r>
          </w:p>
          <w:p w14:paraId="5379F177" w14:textId="4E0CDDBB" w:rsidR="000F488B" w:rsidRPr="00E1576A" w:rsidRDefault="000F488B" w:rsidP="00C6051E">
            <w:pPr>
              <w:pStyle w:val="AcademicStdsList"/>
              <w:spacing w:line="276" w:lineRule="auto"/>
            </w:pPr>
            <w:r>
              <w:t xml:space="preserve">9C.2.1.1. </w:t>
            </w:r>
            <w:r w:rsidRPr="00E1576A">
              <w:t>The periodic table illustrates how patterns in the physical and chemical properties of elements are related to atomic structure.</w:t>
            </w:r>
          </w:p>
          <w:p w14:paraId="0831491C" w14:textId="5EA34073" w:rsidR="000F488B" w:rsidRPr="008253F5" w:rsidRDefault="000F488B" w:rsidP="00C6051E">
            <w:pPr>
              <w:pStyle w:val="AcademicStdsList"/>
              <w:spacing w:line="276" w:lineRule="auto"/>
            </w:pPr>
            <w:r>
              <w:t xml:space="preserve">9C.2.1.2. </w:t>
            </w:r>
            <w:r w:rsidRPr="008253F5">
              <w:t>Chemical and physical properties of matter result from the ability of atoms to form bonds.</w:t>
            </w:r>
          </w:p>
          <w:p w14:paraId="65CE79B5" w14:textId="37EC5CBC" w:rsidR="000F488B" w:rsidRPr="00A9514D" w:rsidRDefault="000F488B" w:rsidP="00C6051E">
            <w:pPr>
              <w:pStyle w:val="AcademicStdsList"/>
              <w:spacing w:line="276" w:lineRule="auto"/>
            </w:pPr>
            <w:r>
              <w:t xml:space="preserve">9C.2.1.3. </w:t>
            </w:r>
            <w:r w:rsidRPr="00A9514D">
              <w:t>Chemical reactions describe a chemical change in which one or more reactants are transformed into one or more products.</w:t>
            </w:r>
          </w:p>
          <w:p w14:paraId="3D1FF9FC" w14:textId="01AE73CA" w:rsidR="000F488B" w:rsidRPr="002A7C61" w:rsidRDefault="000F488B" w:rsidP="00C6051E">
            <w:pPr>
              <w:pStyle w:val="AcademicStdsList"/>
              <w:spacing w:line="276" w:lineRule="auto"/>
            </w:pPr>
            <w:r>
              <w:t xml:space="preserve">9C.2.1.4. </w:t>
            </w:r>
            <w:r w:rsidRPr="0059513E">
              <w:t>States of matter can be described in terms of motion of molecules and that the properties and behavior of gases can be explained using the kinetic molecular theory.</w:t>
            </w:r>
          </w:p>
        </w:tc>
      </w:tr>
    </w:tbl>
    <w:p w14:paraId="6060C927" w14:textId="5AFDDE16" w:rsidR="00F35FB8" w:rsidRDefault="00F35FB8"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Pr>
      <w:tblGrid>
        <w:gridCol w:w="4798"/>
        <w:gridCol w:w="4799"/>
        <w:gridCol w:w="4799"/>
      </w:tblGrid>
      <w:tr w:rsidR="00F37270" w:rsidRPr="002A7C61" w14:paraId="7F18DCE7" w14:textId="77777777" w:rsidTr="00D3631B">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FA43535" w14:textId="77777777" w:rsidR="00F37270" w:rsidRPr="002A7C61" w:rsidRDefault="00F37270" w:rsidP="00D3631B">
            <w:pPr>
              <w:pStyle w:val="TableHeading"/>
              <w:spacing w:line="276" w:lineRule="auto"/>
              <w:contextualSpacing/>
            </w:pPr>
            <w:r>
              <w:t>MN.FPP.02.02.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99A3B12" w14:textId="77777777" w:rsidR="00F37270" w:rsidRPr="002A7C61" w:rsidRDefault="00F37270" w:rsidP="00D3631B">
            <w:pPr>
              <w:pStyle w:val="TableHeading"/>
              <w:spacing w:line="276" w:lineRule="auto"/>
              <w:contextualSpacing/>
            </w:pPr>
            <w:r>
              <w:t>MN.FPP.02.02.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CD91575" w14:textId="77777777" w:rsidR="00F37270" w:rsidRPr="002A7C61" w:rsidRDefault="00F37270" w:rsidP="00D3631B">
            <w:pPr>
              <w:pStyle w:val="TableHeading"/>
              <w:spacing w:line="276" w:lineRule="auto"/>
              <w:contextualSpacing/>
            </w:pPr>
            <w:r>
              <w:t>MN.FPP.02.02. Adv. Course Benchmarks</w:t>
            </w:r>
          </w:p>
        </w:tc>
      </w:tr>
      <w:tr w:rsidR="00F37270" w:rsidRPr="008F6079" w14:paraId="606F5490" w14:textId="77777777" w:rsidTr="00D3631B">
        <w:trPr>
          <w:cantSplit/>
          <w:trHeight w:val="20"/>
          <w:tblHeader/>
        </w:trPr>
        <w:tc>
          <w:tcPr>
            <w:tcW w:w="4798" w:type="dxa"/>
            <w:noWrap/>
            <w:tcMar>
              <w:left w:w="115" w:type="dxa"/>
              <w:right w:w="115" w:type="dxa"/>
            </w:tcMar>
          </w:tcPr>
          <w:p w14:paraId="77DF7AFB" w14:textId="77777777" w:rsidR="00F37270" w:rsidRDefault="00F37270" w:rsidP="00D3631B">
            <w:pPr>
              <w:pStyle w:val="BenchmarkDescription"/>
              <w:spacing w:after="0" w:line="276" w:lineRule="auto"/>
              <w:contextualSpacing/>
            </w:pPr>
            <w:r>
              <w:t xml:space="preserve">FPP.02.02.06.a. Describe a chemical reaction using words and symbolic equations. </w:t>
            </w:r>
            <w:r>
              <w:rPr>
                <w:i/>
                <w:iCs/>
              </w:rPr>
              <w:t xml:space="preserve">For example: </w:t>
            </w:r>
            <w:r>
              <w:t>The reaction of hydrogen gas with oxygen gas can be written: 2H</w:t>
            </w:r>
            <w:r w:rsidRPr="00E57FB5">
              <w:rPr>
                <w:vertAlign w:val="subscript"/>
              </w:rPr>
              <w:t>2</w:t>
            </w:r>
            <w:r>
              <w:t xml:space="preserve"> + O</w:t>
            </w:r>
            <w:r w:rsidRPr="00E57FB5">
              <w:rPr>
                <w:vertAlign w:val="subscript"/>
              </w:rPr>
              <w:t>2</w:t>
            </w:r>
            <w:r>
              <w:t xml:space="preserve"> → 2H</w:t>
            </w:r>
            <w:r w:rsidRPr="00E57FB5">
              <w:rPr>
                <w:vertAlign w:val="subscript"/>
              </w:rPr>
              <w:t>2</w:t>
            </w:r>
            <w:r>
              <w:t>O.</w:t>
            </w:r>
          </w:p>
        </w:tc>
        <w:tc>
          <w:tcPr>
            <w:tcW w:w="4799" w:type="dxa"/>
            <w:noWrap/>
            <w:tcMar>
              <w:left w:w="115" w:type="dxa"/>
              <w:right w:w="115" w:type="dxa"/>
            </w:tcMar>
          </w:tcPr>
          <w:p w14:paraId="537DF322" w14:textId="77777777" w:rsidR="00F37270" w:rsidRPr="008A5E48" w:rsidRDefault="00F37270" w:rsidP="00D3631B">
            <w:pPr>
              <w:pStyle w:val="BenchmarkDescription"/>
              <w:spacing w:after="0" w:line="276" w:lineRule="auto"/>
              <w:contextualSpacing/>
            </w:pPr>
            <w:r>
              <w:t>FPP.02.02.06.b. Classify chemical reactions as double replacement, single replacement, synthesis, decomposition, or combustion.</w:t>
            </w:r>
          </w:p>
        </w:tc>
        <w:tc>
          <w:tcPr>
            <w:tcW w:w="4799" w:type="dxa"/>
            <w:noWrap/>
            <w:tcMar>
              <w:left w:w="115" w:type="dxa"/>
              <w:right w:w="115" w:type="dxa"/>
            </w:tcMar>
          </w:tcPr>
          <w:p w14:paraId="21E5343F" w14:textId="77777777" w:rsidR="00F37270" w:rsidRPr="008F6079" w:rsidRDefault="00F37270" w:rsidP="00D3631B">
            <w:pPr>
              <w:pStyle w:val="BenchmarkDescription"/>
              <w:spacing w:after="0" w:line="276" w:lineRule="auto"/>
              <w:contextualSpacing/>
              <w:rPr>
                <w:color w:val="FFFFFF" w:themeColor="background1"/>
              </w:rPr>
            </w:pPr>
            <w:r>
              <w:t xml:space="preserve">FPP.02.02.06.c. </w:t>
            </w:r>
            <w:r w:rsidRPr="119EFA2B">
              <w:rPr>
                <w:rFonts w:eastAsia="Arial"/>
                <w:color w:val="000000" w:themeColor="text1"/>
                <w:sz w:val="19"/>
                <w:szCs w:val="19"/>
              </w:rPr>
              <w:t>Relate exothermic and endothermic chemical reactions to temperature and energy changes.  Design and conduct experiments that demonstrate exothermic and endothermic chemical reactions.</w:t>
            </w:r>
            <w:r w:rsidRPr="119EFA2B">
              <w:rPr>
                <w:color w:val="FFFFFF" w:themeColor="background1"/>
              </w:rPr>
              <w:t xml:space="preserve"> </w:t>
            </w:r>
          </w:p>
          <w:p w14:paraId="71122701" w14:textId="77777777" w:rsidR="00F37270" w:rsidRPr="008F6079" w:rsidRDefault="00F37270" w:rsidP="00D3631B">
            <w:pPr>
              <w:pStyle w:val="BenchmarkDescription"/>
              <w:spacing w:after="0" w:line="276" w:lineRule="auto"/>
              <w:contextualSpacing/>
              <w:rPr>
                <w:color w:val="FFFFFF" w:themeColor="background1"/>
              </w:rPr>
            </w:pPr>
            <w:r w:rsidRPr="119EFA2B">
              <w:rPr>
                <w:color w:val="FFFFFF" w:themeColor="background1"/>
              </w:rPr>
              <w:t>one</w:t>
            </w:r>
          </w:p>
        </w:tc>
      </w:tr>
      <w:tr w:rsidR="00F37270" w14:paraId="4415340A" w14:textId="77777777" w:rsidTr="00D3631B">
        <w:trPr>
          <w:cantSplit/>
          <w:trHeight w:val="20"/>
          <w:tblHeader/>
        </w:trPr>
        <w:tc>
          <w:tcPr>
            <w:tcW w:w="4798" w:type="dxa"/>
            <w:noWrap/>
            <w:tcMar>
              <w:left w:w="115" w:type="dxa"/>
              <w:right w:w="115" w:type="dxa"/>
            </w:tcMar>
          </w:tcPr>
          <w:p w14:paraId="2A0BF440" w14:textId="77777777" w:rsidR="00F37270" w:rsidRDefault="00F37270" w:rsidP="00D3631B">
            <w:pPr>
              <w:pStyle w:val="BenchmarkDescription"/>
              <w:spacing w:after="0" w:line="276" w:lineRule="auto"/>
              <w:rPr>
                <w:color w:val="FFFFFF" w:themeColor="background1"/>
              </w:rPr>
            </w:pPr>
            <w:r>
              <w:t xml:space="preserve">FPP.02.02.07.a. Describe the role of valence electrons in the formation of chemical bonds.  </w:t>
            </w:r>
          </w:p>
        </w:tc>
        <w:tc>
          <w:tcPr>
            <w:tcW w:w="4799" w:type="dxa"/>
            <w:noWrap/>
            <w:tcMar>
              <w:left w:w="115" w:type="dxa"/>
              <w:right w:w="115" w:type="dxa"/>
            </w:tcMar>
          </w:tcPr>
          <w:p w14:paraId="27A61038" w14:textId="77777777" w:rsidR="00F37270" w:rsidRDefault="00F37270" w:rsidP="00D3631B">
            <w:pPr>
              <w:pStyle w:val="BenchmarkDescription"/>
              <w:spacing w:after="0" w:line="276" w:lineRule="auto"/>
            </w:pPr>
            <w:r>
              <w:t>FPP.02.02.07.b. Use International Union of Pure and Applied Chemistry (IUPAC) nomenclature to write chemical formulas and name molecular and ionic compounds.</w:t>
            </w:r>
          </w:p>
        </w:tc>
        <w:tc>
          <w:tcPr>
            <w:tcW w:w="4799" w:type="dxa"/>
            <w:noWrap/>
            <w:tcMar>
              <w:left w:w="115" w:type="dxa"/>
              <w:right w:w="115" w:type="dxa"/>
            </w:tcMar>
          </w:tcPr>
          <w:p w14:paraId="28C90D6F" w14:textId="77777777" w:rsidR="00F37270" w:rsidRDefault="00F37270" w:rsidP="00D3631B">
            <w:pPr>
              <w:pStyle w:val="BenchmarkDescription"/>
              <w:spacing w:after="0" w:line="276" w:lineRule="auto"/>
            </w:pPr>
            <w:r>
              <w:t>FPP.02.02.07.c. Determine the molar mass of a compound from its chemical formula and a table of atomic masses; convert the mass of a molecular substance to moles, number of particles, or volume of gas at standard temperature.</w:t>
            </w:r>
          </w:p>
        </w:tc>
      </w:tr>
      <w:tr w:rsidR="00F37270" w14:paraId="294D8F9F" w14:textId="77777777" w:rsidTr="00F37270">
        <w:trPr>
          <w:trHeight w:val="20"/>
        </w:trPr>
        <w:tc>
          <w:tcPr>
            <w:tcW w:w="4798" w:type="dxa"/>
            <w:noWrap/>
          </w:tcPr>
          <w:p w14:paraId="42735F12" w14:textId="77777777" w:rsidR="00F37270" w:rsidRDefault="00F37270" w:rsidP="00D3631B">
            <w:pPr>
              <w:pStyle w:val="BenchmarkDescription"/>
              <w:spacing w:after="0" w:line="276" w:lineRule="auto"/>
            </w:pPr>
            <w:r>
              <w:t>FPP.02.02.08.a.  Draw the chemical structure of organic compounds, such as hydrocarbons, alcohols, sugars, fats and proteins.</w:t>
            </w:r>
          </w:p>
        </w:tc>
        <w:tc>
          <w:tcPr>
            <w:tcW w:w="4799" w:type="dxa"/>
            <w:noWrap/>
          </w:tcPr>
          <w:p w14:paraId="5F1319F1" w14:textId="77777777" w:rsidR="00F37270" w:rsidRDefault="00F37270" w:rsidP="00D3631B">
            <w:pPr>
              <w:pStyle w:val="BenchmarkDescription"/>
              <w:spacing w:after="0" w:line="276" w:lineRule="auto"/>
            </w:pPr>
            <w:r>
              <w:t>FPP.02.02.08.b.  Compare and contrast the structure and properties of organic compounds, such as hydrocarbons, alcohols, sugars, fats, and proteins.</w:t>
            </w:r>
          </w:p>
        </w:tc>
        <w:tc>
          <w:tcPr>
            <w:tcW w:w="4799" w:type="dxa"/>
            <w:noWrap/>
          </w:tcPr>
          <w:p w14:paraId="7AD71BAC" w14:textId="77777777" w:rsidR="00F37270" w:rsidRDefault="00F37270" w:rsidP="00D3631B">
            <w:pPr>
              <w:pStyle w:val="BenchmarkDescription"/>
              <w:spacing w:after="0" w:line="276" w:lineRule="auto"/>
              <w:rPr>
                <w:rFonts w:eastAsia="Arial"/>
                <w:color w:val="000000" w:themeColor="text1"/>
                <w:sz w:val="19"/>
                <w:szCs w:val="19"/>
              </w:rPr>
            </w:pPr>
            <w:r w:rsidRPr="119EFA2B">
              <w:rPr>
                <w:rFonts w:eastAsia="Arial"/>
                <w:color w:val="000000" w:themeColor="text1"/>
                <w:sz w:val="19"/>
                <w:szCs w:val="19"/>
              </w:rPr>
              <w:t>FPP.02.02.08.c.  Evaluate the usefulness of organic compounds in different recipes, and compare/contrast the outcome of utilizing different organic compounds in the same recipe.</w:t>
            </w:r>
          </w:p>
        </w:tc>
      </w:tr>
      <w:tr w:rsidR="00F37270" w:rsidRPr="00EF484D" w14:paraId="0B99CEE8" w14:textId="77777777" w:rsidTr="00F37270">
        <w:trPr>
          <w:trHeight w:val="20"/>
        </w:trPr>
        <w:tc>
          <w:tcPr>
            <w:tcW w:w="4798" w:type="dxa"/>
            <w:noWrap/>
          </w:tcPr>
          <w:p w14:paraId="1F8B7D3D" w14:textId="77777777" w:rsidR="00F37270" w:rsidRPr="007479E3" w:rsidRDefault="00F37270" w:rsidP="00D3631B">
            <w:pPr>
              <w:pStyle w:val="BenchmarkDescription"/>
              <w:spacing w:after="0" w:line="276" w:lineRule="auto"/>
              <w:contextualSpacing/>
            </w:pPr>
            <w:r>
              <w:t>FPP.02.02.9.a  Describe the factors that affect the rate of a chemical reaction, including temperature, pressure, mixing, concentration, particle size, surface area, and catalyst.</w:t>
            </w:r>
          </w:p>
        </w:tc>
        <w:tc>
          <w:tcPr>
            <w:tcW w:w="4799" w:type="dxa"/>
            <w:noWrap/>
          </w:tcPr>
          <w:p w14:paraId="455042A9" w14:textId="77777777" w:rsidR="00F37270" w:rsidRPr="007479E3" w:rsidRDefault="00F37270" w:rsidP="00D3631B">
            <w:pPr>
              <w:pStyle w:val="BenchmarkDescription"/>
              <w:spacing w:after="0" w:line="276" w:lineRule="auto"/>
              <w:contextualSpacing/>
            </w:pPr>
            <w:r>
              <w:t xml:space="preserve">FPP.02.02.9.b. </w:t>
            </w:r>
            <w:r w:rsidRPr="119EFA2B">
              <w:rPr>
                <w:rFonts w:eastAsia="Arial"/>
                <w:color w:val="000000" w:themeColor="text1"/>
                <w:sz w:val="19"/>
                <w:szCs w:val="19"/>
              </w:rPr>
              <w:t>Recognize that some chemical reactions are reversible and that not all chemical reactions go to completion.</w:t>
            </w:r>
          </w:p>
        </w:tc>
        <w:tc>
          <w:tcPr>
            <w:tcW w:w="4799" w:type="dxa"/>
            <w:noWrap/>
          </w:tcPr>
          <w:p w14:paraId="331A1B65" w14:textId="77777777" w:rsidR="00F37270" w:rsidRPr="00EF484D" w:rsidRDefault="00F37270" w:rsidP="00D3631B">
            <w:pPr>
              <w:pStyle w:val="BenchmarkDescription"/>
              <w:spacing w:after="0" w:line="276" w:lineRule="auto"/>
              <w:contextualSpacing/>
            </w:pPr>
            <w:r>
              <w:t>FPP.02.02.9.c. Relate the properties of acids and bases to the ions they contain and predict the products of an acid-base reaction.</w:t>
            </w:r>
          </w:p>
        </w:tc>
      </w:tr>
    </w:tbl>
    <w:p w14:paraId="583DCD67" w14:textId="55FDD955" w:rsidR="00E547C7" w:rsidRDefault="00E547C7" w:rsidP="00C6051E">
      <w:pPr>
        <w:spacing w:line="276" w:lineRule="auto"/>
        <w:contextualSpacing/>
        <w:rPr>
          <w:sz w:val="2"/>
          <w:szCs w:val="2"/>
        </w:rPr>
      </w:pPr>
    </w:p>
    <w:p w14:paraId="068787D2" w14:textId="18723305" w:rsidR="00E547C7" w:rsidRDefault="00E547C7" w:rsidP="00C6051E">
      <w:pPr>
        <w:spacing w:line="276" w:lineRule="auto"/>
        <w:contextualSpacing/>
        <w:rPr>
          <w:sz w:val="2"/>
          <w:szCs w:val="2"/>
        </w:rPr>
      </w:pPr>
    </w:p>
    <w:p w14:paraId="701C1557" w14:textId="6319117A" w:rsidR="00E547C7" w:rsidRDefault="00E547C7" w:rsidP="00C6051E">
      <w:pPr>
        <w:spacing w:line="276" w:lineRule="auto"/>
        <w:contextualSpacing/>
        <w:rPr>
          <w:sz w:val="2"/>
          <w:szCs w:val="2"/>
        </w:rPr>
      </w:pPr>
    </w:p>
    <w:p w14:paraId="53C064D0" w14:textId="1AB85A01" w:rsidR="00ED6A2F" w:rsidRDefault="00ED6A2F">
      <w:pPr>
        <w:spacing w:after="160"/>
        <w:rPr>
          <w:sz w:val="2"/>
          <w:szCs w:val="2"/>
        </w:rPr>
      </w:pPr>
      <w:r>
        <w:rPr>
          <w:sz w:val="2"/>
          <w:szCs w:val="2"/>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ED6A2F" w:rsidRPr="00E923FF" w14:paraId="46EC69C7" w14:textId="77777777" w:rsidTr="00D3631B">
        <w:trPr>
          <w:cantSplit/>
          <w:trHeight w:val="20"/>
          <w:tblHeader/>
        </w:trPr>
        <w:tc>
          <w:tcPr>
            <w:tcW w:w="14396" w:type="dxa"/>
            <w:tcBorders>
              <w:bottom w:val="single" w:sz="4" w:space="0" w:color="auto"/>
            </w:tcBorders>
            <w:shd w:val="clear" w:color="auto" w:fill="FFFF00"/>
            <w:tcMar>
              <w:left w:w="115" w:type="dxa"/>
              <w:right w:w="115" w:type="dxa"/>
            </w:tcMar>
          </w:tcPr>
          <w:p w14:paraId="12D9C1CC" w14:textId="77777777" w:rsidR="00ED6A2F" w:rsidRPr="00E923FF" w:rsidRDefault="00ED6A2F" w:rsidP="00D3631B">
            <w:pPr>
              <w:pStyle w:val="MNStandard"/>
              <w:spacing w:line="276" w:lineRule="auto"/>
              <w:contextualSpacing/>
            </w:pPr>
            <w:r>
              <w:lastRenderedPageBreak/>
              <w:t>Minnesota Framework: MN.FPP.02.</w:t>
            </w:r>
            <w:r w:rsidRPr="00D57578">
              <w:t xml:space="preserve"> Apply principles of nutrition, biology, microbiology, chemistry, and human behavior to the development of food products.</w:t>
            </w:r>
          </w:p>
        </w:tc>
      </w:tr>
      <w:tr w:rsidR="00ED6A2F" w:rsidRPr="002A7C61" w14:paraId="60886826" w14:textId="77777777" w:rsidTr="00D3631B">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76A2D9BF" w14:textId="77777777" w:rsidR="00ED6A2F" w:rsidRPr="002A7C61" w:rsidRDefault="00ED6A2F" w:rsidP="00D3631B">
            <w:pPr>
              <w:pStyle w:val="PerformanceIndicator"/>
              <w:spacing w:line="276" w:lineRule="auto"/>
              <w:contextualSpacing/>
            </w:pPr>
            <w:r>
              <w:t>Performance Indicator: MN.FPP.02.02.</w:t>
            </w:r>
            <w:r w:rsidRPr="00D57578">
              <w:t xml:space="preserve"> Apply principles of microbiology and chemistry to develop food products to provide a safe, wholesome</w:t>
            </w:r>
            <w:r>
              <w:t>,</w:t>
            </w:r>
            <w:r w:rsidRPr="00D57578">
              <w:t xml:space="preserve"> and nutritious food supply for local and global food systems</w:t>
            </w:r>
            <w:r>
              <w:t>. (Continued)</w:t>
            </w:r>
          </w:p>
        </w:tc>
      </w:tr>
      <w:tr w:rsidR="00ED6A2F" w:rsidRPr="002A7C61" w14:paraId="5E7E8739" w14:textId="77777777" w:rsidTr="00D3631B">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C106C11" w14:textId="77777777" w:rsidR="00ED6A2F" w:rsidRDefault="00ED6A2F" w:rsidP="00D3631B">
            <w:pPr>
              <w:spacing w:line="276" w:lineRule="auto"/>
              <w:contextualSpacing/>
              <w:rPr>
                <w:rStyle w:val="MNAcademicHeadingChar"/>
              </w:rPr>
            </w:pPr>
            <w:r>
              <w:rPr>
                <w:rStyle w:val="MNAcademicHeadingChar"/>
              </w:rPr>
              <w:t>MN Academic Science Standards (2009)</w:t>
            </w:r>
          </w:p>
          <w:p w14:paraId="4D0EC874" w14:textId="77777777" w:rsidR="00ED6A2F" w:rsidRPr="004A2DC4" w:rsidRDefault="00ED6A2F" w:rsidP="00D3631B">
            <w:pPr>
              <w:pStyle w:val="AcademicStdsList"/>
              <w:spacing w:line="276" w:lineRule="auto"/>
            </w:pPr>
            <w:r>
              <w:t xml:space="preserve">9.1.1.2. </w:t>
            </w:r>
            <w:r w:rsidRPr="008A7246">
              <w:t>Scientific inquiry uses multiple interrelated processes to pose and investigate que</w:t>
            </w:r>
            <w:r>
              <w:t>stions about the natural world.</w:t>
            </w:r>
          </w:p>
          <w:p w14:paraId="4B2CE2C8" w14:textId="77777777" w:rsidR="00ED6A2F" w:rsidRDefault="00ED6A2F" w:rsidP="00D3631B">
            <w:pPr>
              <w:pStyle w:val="AcademicStdsList"/>
              <w:spacing w:line="276" w:lineRule="auto"/>
            </w:pPr>
            <w:r>
              <w:t xml:space="preserve">9.4.1.2. </w:t>
            </w:r>
            <w:r w:rsidRPr="00F352A0">
              <w:t>Cells and cell structures have specific functions that allow an organism to grow, survive</w:t>
            </w:r>
            <w:r>
              <w:t xml:space="preserve">, </w:t>
            </w:r>
            <w:r w:rsidRPr="00F352A0">
              <w:t>and reproduce.</w:t>
            </w:r>
          </w:p>
          <w:p w14:paraId="1404E7ED" w14:textId="77777777" w:rsidR="00ED6A2F" w:rsidRDefault="00ED6A2F" w:rsidP="00D3631B">
            <w:pPr>
              <w:pStyle w:val="AcademicStdsList"/>
              <w:spacing w:line="276" w:lineRule="auto"/>
            </w:pPr>
            <w:r>
              <w:t xml:space="preserve">9C.1.3.3. </w:t>
            </w:r>
            <w:r w:rsidRPr="00C43732">
              <w:t>Developments in chemistry affect society and societal concerns affect the field of chemistry.</w:t>
            </w:r>
          </w:p>
          <w:p w14:paraId="1B423DB3" w14:textId="77777777" w:rsidR="00ED6A2F" w:rsidRDefault="00ED6A2F" w:rsidP="00D3631B">
            <w:pPr>
              <w:pStyle w:val="AcademicStdsList"/>
              <w:spacing w:line="276" w:lineRule="auto"/>
            </w:pPr>
            <w:r>
              <w:t xml:space="preserve">9C.1.3.4. </w:t>
            </w:r>
            <w:r w:rsidRPr="00DB2662">
              <w:t>Physical and mathematical models are used to describe physical systems.</w:t>
            </w:r>
          </w:p>
          <w:p w14:paraId="5745C442" w14:textId="77777777" w:rsidR="00ED6A2F" w:rsidRPr="00E1576A" w:rsidRDefault="00ED6A2F" w:rsidP="00D3631B">
            <w:pPr>
              <w:pStyle w:val="AcademicStdsList"/>
              <w:spacing w:line="276" w:lineRule="auto"/>
            </w:pPr>
            <w:r>
              <w:t xml:space="preserve">9C.2.1.1. </w:t>
            </w:r>
            <w:r w:rsidRPr="00E1576A">
              <w:t>The periodic table illustrates how patterns in the physical and chemical properties of elements are related to atomic structure.</w:t>
            </w:r>
          </w:p>
          <w:p w14:paraId="2A86F5B7" w14:textId="77777777" w:rsidR="00ED6A2F" w:rsidRPr="008253F5" w:rsidRDefault="00ED6A2F" w:rsidP="00D3631B">
            <w:pPr>
              <w:pStyle w:val="AcademicStdsList"/>
              <w:spacing w:line="276" w:lineRule="auto"/>
            </w:pPr>
            <w:r>
              <w:t xml:space="preserve">9C.2.1.2. </w:t>
            </w:r>
            <w:r w:rsidRPr="008253F5">
              <w:t>Chemical and physical properties of matter result from the ability of atoms to form bonds.</w:t>
            </w:r>
          </w:p>
          <w:p w14:paraId="168D29E0" w14:textId="77777777" w:rsidR="00ED6A2F" w:rsidRPr="00A9514D" w:rsidRDefault="00ED6A2F" w:rsidP="00D3631B">
            <w:pPr>
              <w:pStyle w:val="AcademicStdsList"/>
              <w:spacing w:line="276" w:lineRule="auto"/>
            </w:pPr>
            <w:r>
              <w:t xml:space="preserve">9C.2.1.3. </w:t>
            </w:r>
            <w:r w:rsidRPr="00A9514D">
              <w:t>Chemical reactions describe a chemical change in which one or more reactants are transformed into one or more products.</w:t>
            </w:r>
          </w:p>
          <w:p w14:paraId="408C3949" w14:textId="77777777" w:rsidR="00ED6A2F" w:rsidRPr="002A7C61" w:rsidRDefault="00ED6A2F" w:rsidP="00D3631B">
            <w:pPr>
              <w:pStyle w:val="AcademicStdsList"/>
              <w:spacing w:line="276" w:lineRule="auto"/>
            </w:pPr>
            <w:r>
              <w:t xml:space="preserve">9C.2.1.4. </w:t>
            </w:r>
            <w:r w:rsidRPr="0059513E">
              <w:t>States of matter can be described in terms of motion of molecules and that the properties and behavior of gases can be explained using the kinetic molecular theory.</w:t>
            </w:r>
          </w:p>
        </w:tc>
      </w:tr>
    </w:tbl>
    <w:p w14:paraId="37169084" w14:textId="77777777" w:rsidR="00ED6A2F" w:rsidRDefault="00ED6A2F" w:rsidP="00ED6A2F">
      <w:pPr>
        <w:spacing w:line="276" w:lineRule="auto"/>
        <w:contextualSpacing/>
        <w:rPr>
          <w:sz w:val="2"/>
          <w:szCs w:val="2"/>
        </w:rPr>
      </w:pPr>
    </w:p>
    <w:tbl>
      <w:tblPr>
        <w:tblStyle w:val="TableGrid"/>
        <w:tblW w:w="5002" w:type="pct"/>
        <w:tblLayout w:type="fixed"/>
        <w:tblLook w:val="04A0" w:firstRow="1" w:lastRow="0" w:firstColumn="1" w:lastColumn="0" w:noHBand="0" w:noVBand="1"/>
      </w:tblPr>
      <w:tblGrid>
        <w:gridCol w:w="4798"/>
        <w:gridCol w:w="4799"/>
        <w:gridCol w:w="4799"/>
      </w:tblGrid>
      <w:tr w:rsidR="00ED6A2F" w:rsidRPr="002A7C61" w14:paraId="5C7BBE39" w14:textId="77777777" w:rsidTr="00D3631B">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7B2E6A0" w14:textId="77777777" w:rsidR="00ED6A2F" w:rsidRPr="002A7C61" w:rsidRDefault="00ED6A2F" w:rsidP="00D3631B">
            <w:pPr>
              <w:pStyle w:val="TableHeading"/>
              <w:spacing w:line="276" w:lineRule="auto"/>
              <w:contextualSpacing/>
            </w:pPr>
            <w:r>
              <w:t>MN.FPP.02.02.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5467DB0" w14:textId="77777777" w:rsidR="00ED6A2F" w:rsidRPr="002A7C61" w:rsidRDefault="00ED6A2F" w:rsidP="00D3631B">
            <w:pPr>
              <w:pStyle w:val="TableHeading"/>
              <w:spacing w:line="276" w:lineRule="auto"/>
              <w:contextualSpacing/>
            </w:pPr>
            <w:r>
              <w:t>MN.FPP.02.02.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C50A2A1" w14:textId="77777777" w:rsidR="00ED6A2F" w:rsidRPr="002A7C61" w:rsidRDefault="00ED6A2F" w:rsidP="00D3631B">
            <w:pPr>
              <w:pStyle w:val="TableHeading"/>
              <w:spacing w:line="276" w:lineRule="auto"/>
              <w:contextualSpacing/>
            </w:pPr>
            <w:r>
              <w:t>MN.FPP.02.02. Adv. Course Benchmarks</w:t>
            </w:r>
          </w:p>
        </w:tc>
      </w:tr>
    </w:tbl>
    <w:p w14:paraId="2D618FE3" w14:textId="77777777" w:rsidR="00ED6A2F" w:rsidRPr="00F35FB8" w:rsidRDefault="00ED6A2F"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119EFA2B" w14:paraId="2EFEB590" w14:textId="77777777" w:rsidTr="119EFA2B">
        <w:trPr>
          <w:cantSplit/>
          <w:trHeight w:val="20"/>
          <w:tblHeader/>
        </w:trPr>
        <w:tc>
          <w:tcPr>
            <w:tcW w:w="4798" w:type="dxa"/>
            <w:noWrap/>
            <w:tcMar>
              <w:left w:w="115" w:type="dxa"/>
              <w:right w:w="115" w:type="dxa"/>
            </w:tcMar>
          </w:tcPr>
          <w:p w14:paraId="175BB659" w14:textId="242A2A8A" w:rsidR="1A6DDE6D" w:rsidRDefault="1A6DDE6D" w:rsidP="119EFA2B">
            <w:pPr>
              <w:pStyle w:val="BenchmarkDescription"/>
              <w:spacing w:line="276" w:lineRule="auto"/>
            </w:pPr>
            <w:r>
              <w:t xml:space="preserve">FPP.02.02.10.a.  </w:t>
            </w:r>
            <w:r w:rsidR="34BBDE2C">
              <w:t xml:space="preserve">Describe the different forms of energy used in food and food production (mechanical, chemical, nuclear, radiant and </w:t>
            </w:r>
            <w:r w:rsidR="1150EACA">
              <w:t>electrical).</w:t>
            </w:r>
          </w:p>
        </w:tc>
        <w:tc>
          <w:tcPr>
            <w:tcW w:w="4799" w:type="dxa"/>
            <w:noWrap/>
            <w:tcMar>
              <w:left w:w="115" w:type="dxa"/>
              <w:right w:w="115" w:type="dxa"/>
            </w:tcMar>
          </w:tcPr>
          <w:p w14:paraId="3721BF8A" w14:textId="14A991EB" w:rsidR="1150EACA" w:rsidRDefault="1150EACA" w:rsidP="119EFA2B">
            <w:pPr>
              <w:pStyle w:val="BenchmarkDescription"/>
              <w:spacing w:line="276" w:lineRule="auto"/>
            </w:pPr>
            <w:r>
              <w:t xml:space="preserve">FPP.02.02.10.b.  </w:t>
            </w:r>
            <w:r w:rsidR="718F27D0">
              <w:t>Conduct calculations to determine the value of a calorie (c) versus a kilocalorie (C), and explain which is used on</w:t>
            </w:r>
            <w:r w:rsidR="5E863794">
              <w:t xml:space="preserve"> a food label</w:t>
            </w:r>
          </w:p>
        </w:tc>
        <w:tc>
          <w:tcPr>
            <w:tcW w:w="4799" w:type="dxa"/>
            <w:noWrap/>
            <w:tcMar>
              <w:left w:w="115" w:type="dxa"/>
              <w:right w:w="115" w:type="dxa"/>
            </w:tcMar>
          </w:tcPr>
          <w:p w14:paraId="26D44E3B" w14:textId="29531FE9" w:rsidR="5E863794" w:rsidRDefault="5E863794" w:rsidP="119EFA2B">
            <w:pPr>
              <w:pStyle w:val="BenchmarkDescription"/>
              <w:spacing w:line="276" w:lineRule="auto"/>
            </w:pPr>
            <w:r>
              <w:t>FPP.02.02.10.c.  Build a calorimeter and conduct an experiment to determine the number of calories in a food sample.</w:t>
            </w:r>
          </w:p>
        </w:tc>
      </w:tr>
    </w:tbl>
    <w:p w14:paraId="50D916D4" w14:textId="7EB0457C" w:rsidR="00821E4D" w:rsidRDefault="00821E4D" w:rsidP="00C6051E">
      <w:pPr>
        <w:spacing w:line="276" w:lineRule="auto"/>
        <w:contextualSpacing/>
        <w:rPr>
          <w:sz w:val="2"/>
          <w:szCs w:val="2"/>
        </w:rPr>
      </w:pPr>
    </w:p>
    <w:p w14:paraId="4B669AA3" w14:textId="089BEB6D" w:rsidR="00FC0CB0" w:rsidRDefault="00FC0CB0" w:rsidP="00C6051E">
      <w:pPr>
        <w:spacing w:line="276" w:lineRule="auto"/>
        <w:contextualSpacing/>
        <w:rPr>
          <w:sz w:val="2"/>
          <w:szCs w:val="2"/>
        </w:rPr>
      </w:pPr>
    </w:p>
    <w:p w14:paraId="60A362C0" w14:textId="242BDDBA" w:rsidR="00FC0CB0" w:rsidRDefault="00FC0CB0">
      <w:pPr>
        <w:spacing w:after="160"/>
        <w:rPr>
          <w:sz w:val="2"/>
          <w:szCs w:val="2"/>
        </w:rPr>
      </w:pPr>
      <w:r>
        <w:rPr>
          <w:sz w:val="2"/>
          <w:szCs w:val="2"/>
        </w:rPr>
        <w:br w:type="page"/>
      </w:r>
    </w:p>
    <w:p w14:paraId="41E5EFC1" w14:textId="77777777" w:rsidR="00FC0CB0" w:rsidRDefault="00FC0CB0" w:rsidP="00C6051E">
      <w:pPr>
        <w:spacing w:line="276" w:lineRule="auto"/>
        <w:contextualSpacing/>
        <w:rPr>
          <w:sz w:val="2"/>
          <w:szCs w:val="2"/>
        </w:rPr>
      </w:pPr>
    </w:p>
    <w:p w14:paraId="499CEC8E" w14:textId="77777777" w:rsidR="00FC0CB0" w:rsidRPr="00821E4D" w:rsidRDefault="00FC0CB0"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2A4305D5" w14:textId="77777777" w:rsidTr="119EFA2B">
        <w:trPr>
          <w:cantSplit/>
          <w:trHeight w:val="20"/>
          <w:tblHeader/>
        </w:trPr>
        <w:tc>
          <w:tcPr>
            <w:tcW w:w="14396" w:type="dxa"/>
            <w:tcBorders>
              <w:bottom w:val="single" w:sz="4" w:space="0" w:color="auto"/>
            </w:tcBorders>
            <w:shd w:val="clear" w:color="auto" w:fill="FFFF00"/>
            <w:tcMar>
              <w:left w:w="115" w:type="dxa"/>
              <w:right w:w="115" w:type="dxa"/>
            </w:tcMar>
          </w:tcPr>
          <w:p w14:paraId="2899AB07" w14:textId="59560A71" w:rsidR="000F488B" w:rsidRPr="00E923FF" w:rsidRDefault="000F488B" w:rsidP="00C6051E">
            <w:pPr>
              <w:pStyle w:val="MNStandard"/>
              <w:spacing w:line="276" w:lineRule="auto"/>
              <w:contextualSpacing/>
            </w:pPr>
            <w:r>
              <w:t>Minnesota Framework: MN.FPP.02. Apply principles of nutrition, biology, microbiology, chemistry, and human behavior to the development of food products.</w:t>
            </w:r>
          </w:p>
        </w:tc>
      </w:tr>
      <w:tr w:rsidR="00EF484D" w:rsidRPr="002A7C61" w14:paraId="42BD47C7" w14:textId="77777777" w:rsidTr="119EFA2B">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2A583C8" w14:textId="0A97280B" w:rsidR="00EF484D" w:rsidRPr="002A7C61" w:rsidRDefault="00EF484D" w:rsidP="00C6051E">
            <w:pPr>
              <w:pStyle w:val="PerformanceIndicator"/>
              <w:spacing w:line="276" w:lineRule="auto"/>
              <w:contextualSpacing/>
            </w:pPr>
            <w:r>
              <w:t>Performance Indicator: MN.FPP.02.03.</w:t>
            </w:r>
            <w:r w:rsidRPr="00D57578">
              <w:t xml:space="preserve"> Apply principles of human behavior to develop food products to provide a safe, </w:t>
            </w:r>
            <w:r w:rsidR="000F488B" w:rsidRPr="00D57578">
              <w:t>wholesome,</w:t>
            </w:r>
            <w:r w:rsidRPr="00D57578">
              <w:t xml:space="preserve"> and nutritious food supply for local and global food systems.</w:t>
            </w:r>
          </w:p>
        </w:tc>
      </w:tr>
      <w:tr w:rsidR="00EF484D" w:rsidRPr="002A7C61" w14:paraId="39D387E9" w14:textId="77777777" w:rsidTr="119EFA2B">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2F1E753" w14:textId="65D0D5BC" w:rsidR="00EF484D"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3170A54F" w14:textId="07710137" w:rsidR="00EF484D" w:rsidRDefault="00EF484D" w:rsidP="00C6051E">
            <w:pPr>
              <w:pStyle w:val="AcademicStdsList"/>
              <w:spacing w:line="276" w:lineRule="auto"/>
            </w:pPr>
            <w:r>
              <w:t xml:space="preserve">9.1.1.1. </w:t>
            </w:r>
            <w:r w:rsidRPr="00E91262">
              <w:t xml:space="preserve">Science is a way of knowing about the natural world and is characterized by </w:t>
            </w:r>
            <w:r w:rsidR="00A209D2" w:rsidRPr="00E91262">
              <w:t>empirical</w:t>
            </w:r>
            <w:r w:rsidRPr="00E91262">
              <w:t xml:space="preserve"> criteria, logical</w:t>
            </w:r>
            <w:r w:rsidR="00A209D2">
              <w:t xml:space="preserve"> </w:t>
            </w:r>
            <w:r w:rsidR="000F488B">
              <w:t>argument,</w:t>
            </w:r>
            <w:r w:rsidR="00A209D2">
              <w:t xml:space="preserve"> and skeptical review.</w:t>
            </w:r>
          </w:p>
          <w:p w14:paraId="284EFE54" w14:textId="650AB078" w:rsidR="00EF484D" w:rsidRDefault="00EF484D" w:rsidP="00C6051E">
            <w:pPr>
              <w:pStyle w:val="AcademicStdsList"/>
              <w:spacing w:line="276" w:lineRule="auto"/>
            </w:pPr>
            <w:r>
              <w:t xml:space="preserve">9.1.1.2. </w:t>
            </w:r>
            <w:r w:rsidRPr="00C052D4">
              <w:t>Scientific inquiry uses multiple interrelated processes to pose and investigate que</w:t>
            </w:r>
            <w:r w:rsidR="00A209D2">
              <w:t>stions about the natural world.</w:t>
            </w:r>
          </w:p>
          <w:p w14:paraId="5427DD75" w14:textId="2C9D91B0" w:rsidR="00EF484D" w:rsidRDefault="00EF484D" w:rsidP="00C6051E">
            <w:pPr>
              <w:pStyle w:val="AcademicStdsList"/>
              <w:spacing w:line="276" w:lineRule="auto"/>
            </w:pPr>
            <w:r>
              <w:t xml:space="preserve">9.1.2.1. </w:t>
            </w:r>
            <w:r w:rsidRPr="002E3528">
              <w:t xml:space="preserve">Engineering is a way of addressing human needs by applying science concepts and mathematical techniques to develop new products, tools, </w:t>
            </w:r>
            <w:r w:rsidR="000F488B" w:rsidRPr="002E3528">
              <w:t>processes,</w:t>
            </w:r>
            <w:r w:rsidRPr="002E3528">
              <w:t xml:space="preserve"> and systems.</w:t>
            </w:r>
          </w:p>
          <w:p w14:paraId="0B0B7A22" w14:textId="32F54616" w:rsidR="00EF484D" w:rsidRPr="00706F4E" w:rsidRDefault="00EF484D" w:rsidP="00C6051E">
            <w:pPr>
              <w:pStyle w:val="AcademicStdsList"/>
              <w:spacing w:line="276" w:lineRule="auto"/>
            </w:pPr>
            <w:r>
              <w:t xml:space="preserve">9.1.2.2. </w:t>
            </w:r>
            <w:r w:rsidRPr="00706F4E">
              <w:t>Engineering design is an analytical and creative process of devising a solution to meet a need or solve a specific problem.</w:t>
            </w:r>
          </w:p>
          <w:p w14:paraId="64CE5A93" w14:textId="33EADBD7" w:rsidR="00EF484D" w:rsidRDefault="00EF484D" w:rsidP="00C6051E">
            <w:pPr>
              <w:pStyle w:val="AcademicStdsList"/>
              <w:spacing w:line="276" w:lineRule="auto"/>
            </w:pPr>
            <w:r>
              <w:t xml:space="preserve">9.4.1.2. </w:t>
            </w:r>
            <w:r w:rsidRPr="008253F5">
              <w:t>Cells and cell structures have specific functions that allow an organism to grow, survive and reproduce.</w:t>
            </w:r>
          </w:p>
          <w:p w14:paraId="6C6A01CA" w14:textId="540084D8" w:rsidR="00EF484D" w:rsidRPr="002A7C61" w:rsidRDefault="00EF484D" w:rsidP="00C6051E">
            <w:pPr>
              <w:pStyle w:val="AcademicStdsList"/>
              <w:spacing w:line="276" w:lineRule="auto"/>
            </w:pPr>
            <w:r>
              <w:t xml:space="preserve">9C.1.3.3. </w:t>
            </w:r>
            <w:r w:rsidRPr="00C43732">
              <w:t>Developments in chemistry affect society and societal concerns affect the field of chemistry.</w:t>
            </w:r>
          </w:p>
        </w:tc>
      </w:tr>
    </w:tbl>
    <w:p w14:paraId="621984A7" w14:textId="0802F794" w:rsidR="00821E4D" w:rsidRPr="00821E4D" w:rsidRDefault="00821E4D"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821E4D" w:rsidRPr="003B25AD" w14:paraId="46C7CBB8" w14:textId="77777777" w:rsidTr="251BCBF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5E74D00" w14:textId="7BEDA9E3" w:rsidR="00821E4D" w:rsidRPr="002A7C61" w:rsidRDefault="00821E4D" w:rsidP="00C6051E">
            <w:pPr>
              <w:pStyle w:val="TableHeading"/>
              <w:spacing w:line="276" w:lineRule="auto"/>
              <w:contextualSpacing/>
            </w:pPr>
            <w:r>
              <w:t>MN.FPP</w:t>
            </w:r>
            <w:r w:rsidR="00A9377B">
              <w:t>.02</w:t>
            </w:r>
            <w:r w:rsidR="009D7360">
              <w:t xml:space="preserve">.03.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581E6D8" w14:textId="184439E8" w:rsidR="00821E4D" w:rsidRPr="002A7C61" w:rsidRDefault="00821E4D" w:rsidP="00C6051E">
            <w:pPr>
              <w:pStyle w:val="TableHeading"/>
              <w:spacing w:line="276" w:lineRule="auto"/>
              <w:contextualSpacing/>
            </w:pPr>
            <w:r>
              <w:t>MN.FPP</w:t>
            </w:r>
            <w:r w:rsidR="00A9377B">
              <w:t>.02</w:t>
            </w:r>
            <w:r w:rsidR="009D7360">
              <w:t xml:space="preserve">.03.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381D166" w14:textId="3391310B" w:rsidR="00821E4D" w:rsidRPr="002A7C61" w:rsidRDefault="00821E4D" w:rsidP="00C6051E">
            <w:pPr>
              <w:pStyle w:val="TableHeading"/>
              <w:spacing w:line="276" w:lineRule="auto"/>
              <w:contextualSpacing/>
            </w:pPr>
            <w:r>
              <w:t>MN.FPP</w:t>
            </w:r>
            <w:r w:rsidR="00A9377B">
              <w:t>.02</w:t>
            </w:r>
            <w:r w:rsidR="009D7360">
              <w:t xml:space="preserve">.03. </w:t>
            </w:r>
            <w:r w:rsidR="00822237">
              <w:t>Adv. Course Benchmarks</w:t>
            </w:r>
          </w:p>
        </w:tc>
      </w:tr>
      <w:tr w:rsidR="00A209D2" w:rsidRPr="00BF5887" w14:paraId="719E4C66" w14:textId="77777777" w:rsidTr="251BCBF4">
        <w:trPr>
          <w:cantSplit/>
          <w:trHeight w:val="20"/>
          <w:tblHeader/>
        </w:trPr>
        <w:tc>
          <w:tcPr>
            <w:tcW w:w="4798" w:type="dxa"/>
            <w:noWrap/>
            <w:tcMar>
              <w:left w:w="115" w:type="dxa"/>
              <w:right w:w="115" w:type="dxa"/>
            </w:tcMar>
          </w:tcPr>
          <w:p w14:paraId="79DF3126" w14:textId="0BA32242" w:rsidR="00A209D2" w:rsidRPr="00315858" w:rsidRDefault="00A209D2" w:rsidP="00C6051E">
            <w:pPr>
              <w:pStyle w:val="BenchmarkDescription"/>
              <w:spacing w:after="0" w:line="276" w:lineRule="auto"/>
              <w:contextualSpacing/>
            </w:pPr>
            <w:r w:rsidRPr="00315858">
              <w:t xml:space="preserve">FPP.02.03.01.a. </w:t>
            </w:r>
            <w:r>
              <w:t>Examine and explain the im</w:t>
            </w:r>
            <w:r w:rsidRPr="00315858">
              <w:t>portance of food labeling to the consumer.</w:t>
            </w:r>
          </w:p>
        </w:tc>
        <w:tc>
          <w:tcPr>
            <w:tcW w:w="4799" w:type="dxa"/>
            <w:noWrap/>
            <w:tcMar>
              <w:left w:w="115" w:type="dxa"/>
              <w:right w:w="115" w:type="dxa"/>
            </w:tcMar>
          </w:tcPr>
          <w:p w14:paraId="026D80CF" w14:textId="0CFBE5F6" w:rsidR="00A209D2" w:rsidRPr="00315858" w:rsidRDefault="00A209D2" w:rsidP="00C6051E">
            <w:pPr>
              <w:pStyle w:val="BenchmarkDescription"/>
              <w:spacing w:after="0" w:line="276" w:lineRule="auto"/>
              <w:contextualSpacing/>
            </w:pPr>
            <w:r w:rsidRPr="00315858">
              <w:t>FPP.02.03.01.b. Examine, interpret</w:t>
            </w:r>
            <w:r w:rsidR="000F488B">
              <w:t xml:space="preserve">, </w:t>
            </w:r>
            <w:r w:rsidRPr="00315858">
              <w:t>and explain the meaning of required components on a food label.</w:t>
            </w:r>
          </w:p>
        </w:tc>
        <w:tc>
          <w:tcPr>
            <w:tcW w:w="4799" w:type="dxa"/>
            <w:noWrap/>
            <w:tcMar>
              <w:left w:w="115" w:type="dxa"/>
              <w:right w:w="115" w:type="dxa"/>
            </w:tcMar>
          </w:tcPr>
          <w:p w14:paraId="3DF33E5F" w14:textId="31541408" w:rsidR="00A209D2" w:rsidRPr="00315858" w:rsidRDefault="00A209D2" w:rsidP="00C6051E">
            <w:pPr>
              <w:pStyle w:val="BenchmarkDescription"/>
              <w:spacing w:after="0" w:line="276" w:lineRule="auto"/>
              <w:contextualSpacing/>
            </w:pPr>
            <w:r w:rsidRPr="00315858">
              <w:t>FPP.02.03.01.</w:t>
            </w:r>
            <w:r>
              <w:t>c. Determine a strategy to pre</w:t>
            </w:r>
            <w:r w:rsidRPr="00315858">
              <w:t>pare and labe</w:t>
            </w:r>
            <w:r>
              <w:t>l foods according to the estab</w:t>
            </w:r>
            <w:r w:rsidRPr="00315858">
              <w:t>lished standards of regulatory agencies.</w:t>
            </w:r>
          </w:p>
        </w:tc>
      </w:tr>
      <w:tr w:rsidR="00A209D2" w:rsidRPr="00BF5887" w14:paraId="2777193C" w14:textId="77777777" w:rsidTr="251BCBF4">
        <w:trPr>
          <w:cantSplit/>
          <w:trHeight w:val="20"/>
          <w:tblHeader/>
        </w:trPr>
        <w:tc>
          <w:tcPr>
            <w:tcW w:w="4798" w:type="dxa"/>
            <w:noWrap/>
            <w:tcMar>
              <w:left w:w="115" w:type="dxa"/>
              <w:right w:w="115" w:type="dxa"/>
            </w:tcMar>
          </w:tcPr>
          <w:p w14:paraId="60E5C6AF" w14:textId="6BF8675C" w:rsidR="00A209D2" w:rsidRPr="0096278C" w:rsidRDefault="00A209D2" w:rsidP="00C6051E">
            <w:pPr>
              <w:pStyle w:val="BenchmarkDescription"/>
              <w:spacing w:after="0" w:line="276" w:lineRule="auto"/>
              <w:contextualSpacing/>
            </w:pPr>
            <w:r w:rsidRPr="0096278C">
              <w:t>FPP.02.03.02.a. Research and summarize relevant factors in planning and developing a new food product (e.g., regulation, creativity, economics).</w:t>
            </w:r>
          </w:p>
        </w:tc>
        <w:tc>
          <w:tcPr>
            <w:tcW w:w="4799" w:type="dxa"/>
            <w:noWrap/>
            <w:tcMar>
              <w:left w:w="115" w:type="dxa"/>
              <w:right w:w="115" w:type="dxa"/>
            </w:tcMar>
          </w:tcPr>
          <w:p w14:paraId="6A041B7C" w14:textId="33A22185" w:rsidR="00A209D2" w:rsidRPr="0096278C" w:rsidRDefault="00A209D2" w:rsidP="00C6051E">
            <w:pPr>
              <w:pStyle w:val="BenchmarkDescription"/>
              <w:spacing w:after="0" w:line="276" w:lineRule="auto"/>
              <w:contextualSpacing/>
            </w:pPr>
            <w:r w:rsidRPr="0096278C">
              <w:t>FPP.02.03</w:t>
            </w:r>
            <w:r>
              <w:t>.02.b. Determine consumer pref</w:t>
            </w:r>
            <w:r w:rsidRPr="0096278C">
              <w:t>erence and market potential for a new food product using a variety of methods (e.g., double-blind testing).</w:t>
            </w:r>
          </w:p>
        </w:tc>
        <w:tc>
          <w:tcPr>
            <w:tcW w:w="4799" w:type="dxa"/>
            <w:noWrap/>
            <w:tcMar>
              <w:left w:w="115" w:type="dxa"/>
              <w:right w:w="115" w:type="dxa"/>
            </w:tcMar>
          </w:tcPr>
          <w:p w14:paraId="3A9F642D" w14:textId="0CEA1490" w:rsidR="00A209D2" w:rsidRPr="0096278C" w:rsidRDefault="00A209D2" w:rsidP="00C6051E">
            <w:pPr>
              <w:pStyle w:val="BenchmarkDescription"/>
              <w:spacing w:after="0" w:line="276" w:lineRule="auto"/>
              <w:contextualSpacing/>
            </w:pPr>
            <w:r w:rsidRPr="0096278C">
              <w:t>FPP.02.03.02.c.  Design new food products that meet a variety of goals (e.g., consumer preferences, mar</w:t>
            </w:r>
            <w:r>
              <w:t>ket, nutritional needs, regula</w:t>
            </w:r>
            <w:r w:rsidRPr="0096278C">
              <w:t>tory requirements).</w:t>
            </w:r>
          </w:p>
        </w:tc>
      </w:tr>
      <w:tr w:rsidR="119EFA2B" w14:paraId="2A84703D" w14:textId="77777777" w:rsidTr="251BCBF4">
        <w:trPr>
          <w:cantSplit/>
          <w:trHeight w:val="20"/>
          <w:tblHeader/>
        </w:trPr>
        <w:tc>
          <w:tcPr>
            <w:tcW w:w="4798" w:type="dxa"/>
            <w:noWrap/>
            <w:tcMar>
              <w:left w:w="115" w:type="dxa"/>
              <w:right w:w="115" w:type="dxa"/>
            </w:tcMar>
          </w:tcPr>
          <w:p w14:paraId="06C3E612" w14:textId="2769CB2D" w:rsidR="197ABBFF" w:rsidRDefault="5D6E4F1D" w:rsidP="119EFA2B">
            <w:pPr>
              <w:pStyle w:val="BenchmarkDescription"/>
              <w:spacing w:line="276" w:lineRule="auto"/>
            </w:pPr>
            <w:r>
              <w:t>FPP.02.03.0</w:t>
            </w:r>
            <w:r w:rsidR="0C3334D9">
              <w:t>3</w:t>
            </w:r>
            <w:r>
              <w:t>.a.  Describe the role of the senses (taste, smell, touch, sight) in analyzing a food product</w:t>
            </w:r>
            <w:r w:rsidR="03C04432">
              <w:t>.</w:t>
            </w:r>
          </w:p>
        </w:tc>
        <w:tc>
          <w:tcPr>
            <w:tcW w:w="4799" w:type="dxa"/>
            <w:noWrap/>
            <w:tcMar>
              <w:left w:w="115" w:type="dxa"/>
              <w:right w:w="115" w:type="dxa"/>
            </w:tcMar>
          </w:tcPr>
          <w:p w14:paraId="187F7209" w14:textId="03F95A07" w:rsidR="197ABBFF" w:rsidRDefault="5D6E4F1D" w:rsidP="119EFA2B">
            <w:pPr>
              <w:pStyle w:val="BenchmarkDescription"/>
              <w:spacing w:line="276" w:lineRule="auto"/>
            </w:pPr>
            <w:r>
              <w:t>FPP.02.03.0</w:t>
            </w:r>
            <w:r w:rsidR="5B749C4E">
              <w:t>3</w:t>
            </w:r>
            <w:r>
              <w:t xml:space="preserve">.b.  Describe the different sensory evaluation tests used to analyze food products, and the factors to control to </w:t>
            </w:r>
            <w:r w:rsidR="5227654A">
              <w:t>setting up a taste test.</w:t>
            </w:r>
          </w:p>
        </w:tc>
        <w:tc>
          <w:tcPr>
            <w:tcW w:w="4799" w:type="dxa"/>
            <w:noWrap/>
            <w:tcMar>
              <w:left w:w="115" w:type="dxa"/>
              <w:right w:w="115" w:type="dxa"/>
            </w:tcMar>
          </w:tcPr>
          <w:p w14:paraId="56FAE2E4" w14:textId="72BC1AA9" w:rsidR="12A55CF1" w:rsidRDefault="5227654A" w:rsidP="119EFA2B">
            <w:pPr>
              <w:pStyle w:val="BenchmarkDescription"/>
              <w:spacing w:line="276" w:lineRule="auto"/>
            </w:pPr>
            <w:r>
              <w:t>FPP.02.03.0</w:t>
            </w:r>
            <w:r w:rsidR="64B9FE88">
              <w:t>3.</w:t>
            </w:r>
            <w:r>
              <w:t>c.  Design and conduct sensory evaluation tests for a food product.</w:t>
            </w:r>
          </w:p>
        </w:tc>
      </w:tr>
    </w:tbl>
    <w:p w14:paraId="71290E59"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D75F9B" w:rsidRPr="005847D1" w14:paraId="329BDBB3"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5DB2E22E" w14:textId="46B9FAE5" w:rsidR="00D75F9B" w:rsidRPr="00E923FF" w:rsidRDefault="00D75F9B" w:rsidP="00C6051E">
            <w:pPr>
              <w:pStyle w:val="MNStandard"/>
              <w:spacing w:line="276" w:lineRule="auto"/>
              <w:contextualSpacing/>
            </w:pPr>
            <w:bookmarkStart w:id="3" w:name="fpp3"/>
            <w:bookmarkEnd w:id="3"/>
            <w:r>
              <w:lastRenderedPageBreak/>
              <w:t>Minnesota Framework: MN.FPP.03.</w:t>
            </w:r>
            <w:r w:rsidRPr="00D57578">
              <w:t xml:space="preserve"> Select and process food products for storage</w:t>
            </w:r>
            <w:r>
              <w:t xml:space="preserve">, </w:t>
            </w:r>
            <w:r w:rsidR="000F488B">
              <w:t>distribution,</w:t>
            </w:r>
            <w:r>
              <w:t xml:space="preserve"> and consumption.</w:t>
            </w:r>
          </w:p>
        </w:tc>
      </w:tr>
      <w:tr w:rsidR="00D75F9B" w:rsidRPr="005847D1" w14:paraId="0AD20BFE"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0482577" w14:textId="67DAF370" w:rsidR="00D75F9B" w:rsidRPr="002A7C61" w:rsidRDefault="00D75F9B" w:rsidP="00C6051E">
            <w:pPr>
              <w:pStyle w:val="PerformanceIndicator"/>
              <w:spacing w:line="276" w:lineRule="auto"/>
              <w:contextualSpacing/>
            </w:pPr>
            <w:r>
              <w:t>Performance Indicator: MN.FPP.03.01.</w:t>
            </w:r>
            <w:r w:rsidRPr="00D57578">
              <w:t xml:space="preserve"> Implement selection, evaluation</w:t>
            </w:r>
            <w:r w:rsidR="000F488B">
              <w:t>,</w:t>
            </w:r>
            <w:r w:rsidRPr="00D57578">
              <w:t xml:space="preserve"> and inspection techniques to ensure safe and quality food products.</w:t>
            </w:r>
          </w:p>
        </w:tc>
      </w:tr>
      <w:tr w:rsidR="00D75F9B" w:rsidRPr="005847D1" w14:paraId="0847F59D"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722C6DF" w14:textId="193519F7" w:rsidR="00D75F9B" w:rsidRDefault="00A32DDA" w:rsidP="00C6051E">
            <w:pPr>
              <w:spacing w:line="276" w:lineRule="auto"/>
              <w:contextualSpacing/>
              <w:rPr>
                <w:rStyle w:val="MNAcademicHeadingChar"/>
              </w:rPr>
            </w:pPr>
            <w:r>
              <w:rPr>
                <w:rStyle w:val="MNAcademicHeadingChar"/>
              </w:rPr>
              <w:t xml:space="preserve">MN </w:t>
            </w:r>
            <w:r w:rsidR="000F488B">
              <w:rPr>
                <w:rStyle w:val="MNAcademicHeadingChar"/>
              </w:rPr>
              <w:t>Academic Science Standards (2009)</w:t>
            </w:r>
          </w:p>
          <w:p w14:paraId="28DF3123" w14:textId="3A9252CE" w:rsidR="00A209D2" w:rsidRDefault="00A209D2" w:rsidP="00C6051E">
            <w:pPr>
              <w:pStyle w:val="AcademicStdsList"/>
              <w:spacing w:line="276" w:lineRule="auto"/>
            </w:pPr>
            <w:r>
              <w:t xml:space="preserve">9.1.1.1. </w:t>
            </w:r>
            <w:r w:rsidRPr="00E91262">
              <w:t>Science is a way of knowing about the natural world and is characterized by empirical criteria, logical</w:t>
            </w:r>
            <w:r>
              <w:t xml:space="preserve"> </w:t>
            </w:r>
            <w:r w:rsidR="000F488B">
              <w:t>argument,</w:t>
            </w:r>
            <w:r>
              <w:t xml:space="preserve"> and skeptical review.</w:t>
            </w:r>
          </w:p>
          <w:p w14:paraId="4C342A4F" w14:textId="72492F03" w:rsidR="00A9514D" w:rsidRPr="002A7C61" w:rsidRDefault="00A209D2" w:rsidP="00C6051E">
            <w:pPr>
              <w:pStyle w:val="AcademicStdsList"/>
              <w:spacing w:line="276" w:lineRule="auto"/>
            </w:pPr>
            <w:r>
              <w:t xml:space="preserve">9.1.1.2. </w:t>
            </w:r>
            <w:r w:rsidRPr="00C052D4">
              <w:t>Scientific inquiry uses multiple interrelated processes to pose and investigate que</w:t>
            </w:r>
            <w:r>
              <w:t>stions about the natural world.</w:t>
            </w:r>
          </w:p>
        </w:tc>
      </w:tr>
    </w:tbl>
    <w:p w14:paraId="1360A76F" w14:textId="7E040717"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5847D1" w14:paraId="350FF4D1"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BA9557D" w14:textId="51B80B95" w:rsidR="00A9377B" w:rsidRPr="002A7C61" w:rsidRDefault="00A9377B" w:rsidP="00C6051E">
            <w:pPr>
              <w:pStyle w:val="TableHeading"/>
              <w:spacing w:line="276" w:lineRule="auto"/>
              <w:contextualSpacing/>
            </w:pPr>
            <w:r>
              <w:t>MN.FPP.03</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A418DED" w14:textId="78279510" w:rsidR="00A9377B" w:rsidRPr="002A7C61" w:rsidRDefault="00A9377B" w:rsidP="00C6051E">
            <w:pPr>
              <w:pStyle w:val="TableHeading"/>
              <w:spacing w:line="276" w:lineRule="auto"/>
              <w:contextualSpacing/>
            </w:pPr>
            <w:r>
              <w:t>MN.FPP.03</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FEE9E22" w14:textId="50C59E74" w:rsidR="00A9377B" w:rsidRPr="002A7C61" w:rsidRDefault="00A9377B" w:rsidP="00C6051E">
            <w:pPr>
              <w:pStyle w:val="TableHeading"/>
              <w:spacing w:line="276" w:lineRule="auto"/>
              <w:contextualSpacing/>
            </w:pPr>
            <w:r>
              <w:t>MN.FPP.03</w:t>
            </w:r>
            <w:r w:rsidR="009D7360">
              <w:t xml:space="preserve">.01. </w:t>
            </w:r>
            <w:r w:rsidR="00822237">
              <w:t>Adv. Course Benchmarks</w:t>
            </w:r>
          </w:p>
        </w:tc>
      </w:tr>
      <w:tr w:rsidR="00A209D2" w:rsidRPr="005847D1" w14:paraId="26F78EB7" w14:textId="77777777" w:rsidTr="00BB4FB4">
        <w:trPr>
          <w:cantSplit/>
          <w:trHeight w:val="20"/>
          <w:tblHeader/>
        </w:trPr>
        <w:tc>
          <w:tcPr>
            <w:tcW w:w="4798" w:type="dxa"/>
            <w:noWrap/>
            <w:tcMar>
              <w:left w:w="115" w:type="dxa"/>
              <w:right w:w="115" w:type="dxa"/>
            </w:tcMar>
          </w:tcPr>
          <w:p w14:paraId="402FC1C1" w14:textId="77777777" w:rsidR="00A209D2" w:rsidRPr="00BF5887" w:rsidRDefault="00A209D2" w:rsidP="00C6051E">
            <w:pPr>
              <w:pStyle w:val="BenchmarkDescription"/>
              <w:spacing w:after="0" w:line="276" w:lineRule="auto"/>
              <w:contextualSpacing/>
            </w:pPr>
            <w:r>
              <w:t>FPP.03.01.01.a. Summarize characteristics of quality and yield grades of food products.</w:t>
            </w:r>
          </w:p>
        </w:tc>
        <w:tc>
          <w:tcPr>
            <w:tcW w:w="4799" w:type="dxa"/>
            <w:noWrap/>
            <w:tcMar>
              <w:left w:w="115" w:type="dxa"/>
              <w:right w:w="115" w:type="dxa"/>
            </w:tcMar>
          </w:tcPr>
          <w:p w14:paraId="0328DC10" w14:textId="77777777" w:rsidR="00A209D2" w:rsidRPr="00BF5887" w:rsidRDefault="00A209D2" w:rsidP="00C6051E">
            <w:pPr>
              <w:pStyle w:val="BenchmarkDescription"/>
              <w:spacing w:after="0" w:line="276" w:lineRule="auto"/>
              <w:contextualSpacing/>
            </w:pPr>
            <w:r>
              <w:t>FPP.03.01.01.b. Analyze factors that affect quality and yield grades of food products.</w:t>
            </w:r>
          </w:p>
        </w:tc>
        <w:tc>
          <w:tcPr>
            <w:tcW w:w="4799" w:type="dxa"/>
            <w:noWrap/>
            <w:tcMar>
              <w:left w:w="115" w:type="dxa"/>
              <w:right w:w="115" w:type="dxa"/>
            </w:tcMar>
          </w:tcPr>
          <w:p w14:paraId="518F0836" w14:textId="77777777" w:rsidR="00A209D2" w:rsidRPr="00BF5887" w:rsidRDefault="00A209D2" w:rsidP="00C6051E">
            <w:pPr>
              <w:pStyle w:val="BenchmarkDescription"/>
              <w:spacing w:after="0" w:line="276" w:lineRule="auto"/>
              <w:contextualSpacing/>
            </w:pPr>
            <w:r>
              <w:t>FPP.03.01.01.c. Outline procedures to assign quality and yield grades to food products according to industry standards.</w:t>
            </w:r>
          </w:p>
        </w:tc>
      </w:tr>
      <w:tr w:rsidR="00A209D2" w:rsidRPr="005847D1" w14:paraId="7866566B" w14:textId="77777777" w:rsidTr="00BB4FB4">
        <w:trPr>
          <w:cantSplit/>
          <w:trHeight w:val="20"/>
          <w:tblHeader/>
        </w:trPr>
        <w:tc>
          <w:tcPr>
            <w:tcW w:w="4798" w:type="dxa"/>
            <w:noWrap/>
            <w:tcMar>
              <w:left w:w="115" w:type="dxa"/>
              <w:right w:w="115" w:type="dxa"/>
            </w:tcMar>
          </w:tcPr>
          <w:p w14:paraId="022AD654" w14:textId="77777777" w:rsidR="00A209D2" w:rsidRPr="00BF5887" w:rsidRDefault="00A209D2" w:rsidP="00C6051E">
            <w:pPr>
              <w:pStyle w:val="BenchmarkDescription"/>
              <w:spacing w:after="0" w:line="276" w:lineRule="auto"/>
              <w:contextualSpacing/>
            </w:pPr>
            <w:r>
              <w:t>FPP.03.01.02.a. Summarize procedures to select raw food products based on yield grades and quality grades.</w:t>
            </w:r>
          </w:p>
        </w:tc>
        <w:tc>
          <w:tcPr>
            <w:tcW w:w="4799" w:type="dxa"/>
            <w:noWrap/>
            <w:tcMar>
              <w:left w:w="115" w:type="dxa"/>
              <w:right w:w="115" w:type="dxa"/>
            </w:tcMar>
          </w:tcPr>
          <w:p w14:paraId="406D11CF" w14:textId="77777777" w:rsidR="00A209D2" w:rsidRPr="00BF5887" w:rsidRDefault="00A209D2" w:rsidP="00C6051E">
            <w:pPr>
              <w:pStyle w:val="BenchmarkDescription"/>
              <w:spacing w:after="0" w:line="276" w:lineRule="auto"/>
              <w:contextualSpacing/>
            </w:pPr>
            <w:r>
              <w:t>FPP.03.01.02.b. Assemble procedures to perform quality-control inspections of raw food products for processing.</w:t>
            </w:r>
          </w:p>
        </w:tc>
        <w:tc>
          <w:tcPr>
            <w:tcW w:w="4799" w:type="dxa"/>
            <w:noWrap/>
            <w:tcMar>
              <w:left w:w="115" w:type="dxa"/>
              <w:right w:w="115" w:type="dxa"/>
            </w:tcMar>
          </w:tcPr>
          <w:p w14:paraId="3350FC02" w14:textId="5A86AC58" w:rsidR="00A209D2" w:rsidRPr="00BF5887" w:rsidRDefault="00A209D2" w:rsidP="00C6051E">
            <w:pPr>
              <w:pStyle w:val="BenchmarkDescription"/>
              <w:spacing w:after="0" w:line="276" w:lineRule="auto"/>
              <w:contextualSpacing/>
            </w:pPr>
            <w:r>
              <w:t>FPP.03.01.02.c. Develop, apply</w:t>
            </w:r>
            <w:r w:rsidR="000F488B">
              <w:t xml:space="preserve">, </w:t>
            </w:r>
            <w:r>
              <w:t>and evaluate care and handling procedures to maintain original food quality and yield.</w:t>
            </w:r>
          </w:p>
        </w:tc>
      </w:tr>
      <w:tr w:rsidR="00A209D2" w:rsidRPr="005847D1" w14:paraId="0F617DCF" w14:textId="77777777" w:rsidTr="00BB4FB4">
        <w:trPr>
          <w:cantSplit/>
          <w:trHeight w:val="20"/>
          <w:tblHeader/>
        </w:trPr>
        <w:tc>
          <w:tcPr>
            <w:tcW w:w="4798" w:type="dxa"/>
            <w:noWrap/>
            <w:tcMar>
              <w:left w:w="115" w:type="dxa"/>
              <w:right w:w="115" w:type="dxa"/>
            </w:tcMar>
          </w:tcPr>
          <w:p w14:paraId="090E38D7" w14:textId="0BFC36E8" w:rsidR="00A209D2" w:rsidRPr="00BF5887" w:rsidRDefault="00A209D2" w:rsidP="00C6051E">
            <w:pPr>
              <w:pStyle w:val="BenchmarkDescription"/>
              <w:spacing w:after="0" w:line="276" w:lineRule="auto"/>
              <w:contextualSpacing/>
            </w:pPr>
            <w:r>
              <w:t>FPP.03.01.03.a. Identify and describe protocols for inspection and harvesting techniques for animal food products (e.g., pre-mortem and post-mortem inspections</w:t>
            </w:r>
            <w:r w:rsidR="000F488B">
              <w:t xml:space="preserve">; </w:t>
            </w:r>
            <w:r>
              <w:t>Food Safety Inspection Service guidelines</w:t>
            </w:r>
            <w:r w:rsidR="000F488B">
              <w:t xml:space="preserve">, </w:t>
            </w:r>
            <w:r>
              <w:t>FSIS).</w:t>
            </w:r>
          </w:p>
        </w:tc>
        <w:tc>
          <w:tcPr>
            <w:tcW w:w="4799" w:type="dxa"/>
            <w:noWrap/>
            <w:tcMar>
              <w:left w:w="115" w:type="dxa"/>
              <w:right w:w="115" w:type="dxa"/>
            </w:tcMar>
          </w:tcPr>
          <w:p w14:paraId="01A74E3A" w14:textId="77777777" w:rsidR="00A209D2" w:rsidRPr="00BF5887" w:rsidRDefault="00A209D2" w:rsidP="00C6051E">
            <w:pPr>
              <w:pStyle w:val="BenchmarkDescription"/>
              <w:spacing w:after="0" w:line="276" w:lineRule="auto"/>
              <w:contextualSpacing/>
            </w:pPr>
            <w:r>
              <w:t>FPP.03.01.03.b. Examine and evaluate inspection and harvesting of animals using regulatory agency approved or industry-approved techniques.</w:t>
            </w:r>
          </w:p>
        </w:tc>
        <w:tc>
          <w:tcPr>
            <w:tcW w:w="4799" w:type="dxa"/>
            <w:noWrap/>
            <w:tcMar>
              <w:left w:w="115" w:type="dxa"/>
              <w:right w:w="115" w:type="dxa"/>
            </w:tcMar>
          </w:tcPr>
          <w:p w14:paraId="0A70AA71" w14:textId="0BC7C74B" w:rsidR="00A209D2" w:rsidRPr="00BF5887" w:rsidRDefault="513953D9" w:rsidP="00C6051E">
            <w:pPr>
              <w:pStyle w:val="BenchmarkDescription"/>
              <w:spacing w:after="0" w:line="276" w:lineRule="auto"/>
              <w:contextualSpacing/>
            </w:pPr>
            <w:r w:rsidRPr="160F5B31">
              <w:t>FPP.03.01.03.c.  Analyze the inspecti</w:t>
            </w:r>
            <w:r w:rsidR="63E8E4E3" w:rsidRPr="160F5B31">
              <w:t>on plan from a harvesting facility.</w:t>
            </w:r>
          </w:p>
        </w:tc>
      </w:tr>
      <w:tr w:rsidR="00A209D2" w:rsidRPr="005847D1" w14:paraId="0FE90280" w14:textId="77777777" w:rsidTr="00BB4FB4">
        <w:trPr>
          <w:cantSplit/>
          <w:trHeight w:val="20"/>
          <w:tblHeader/>
        </w:trPr>
        <w:tc>
          <w:tcPr>
            <w:tcW w:w="4798" w:type="dxa"/>
            <w:noWrap/>
            <w:tcMar>
              <w:left w:w="115" w:type="dxa"/>
              <w:right w:w="115" w:type="dxa"/>
            </w:tcMar>
          </w:tcPr>
          <w:p w14:paraId="2A2420E4" w14:textId="28515F2C" w:rsidR="00A209D2" w:rsidRPr="00BF5887" w:rsidRDefault="00A209D2" w:rsidP="00C6051E">
            <w:pPr>
              <w:pStyle w:val="BenchmarkDescription"/>
              <w:spacing w:after="0" w:line="276" w:lineRule="auto"/>
              <w:contextualSpacing/>
            </w:pPr>
            <w:r>
              <w:t>FPP.03.01.04.a. Identify and describe foods derived from different classifications of food products (e.g., meat, egg, poultry, fish, dairy, fruits, vegetables, grains, legumes, oilseeds).</w:t>
            </w:r>
          </w:p>
        </w:tc>
        <w:tc>
          <w:tcPr>
            <w:tcW w:w="4799" w:type="dxa"/>
            <w:noWrap/>
            <w:tcMar>
              <w:left w:w="115" w:type="dxa"/>
              <w:right w:w="115" w:type="dxa"/>
            </w:tcMar>
          </w:tcPr>
          <w:p w14:paraId="470E8CE1" w14:textId="77777777" w:rsidR="00A209D2" w:rsidRPr="00BF5887" w:rsidRDefault="00A209D2" w:rsidP="00C6051E">
            <w:pPr>
              <w:pStyle w:val="BenchmarkDescription"/>
              <w:spacing w:after="0" w:line="276" w:lineRule="auto"/>
              <w:contextualSpacing/>
            </w:pPr>
            <w:r>
              <w:t>FPP.03.01.04.b. Examine and summarize desirable qualities of food products derived from different classifications of food products.</w:t>
            </w:r>
          </w:p>
        </w:tc>
        <w:tc>
          <w:tcPr>
            <w:tcW w:w="4799" w:type="dxa"/>
            <w:noWrap/>
            <w:tcMar>
              <w:left w:w="115" w:type="dxa"/>
              <w:right w:w="115" w:type="dxa"/>
            </w:tcMar>
          </w:tcPr>
          <w:p w14:paraId="143F5EDB" w14:textId="77777777" w:rsidR="00A209D2" w:rsidRPr="00BF5887" w:rsidRDefault="00A209D2" w:rsidP="00C6051E">
            <w:pPr>
              <w:pStyle w:val="BenchmarkDescription"/>
              <w:spacing w:after="0" w:line="276" w:lineRule="auto"/>
              <w:contextualSpacing/>
            </w:pPr>
            <w:r>
              <w:t>FPP.03.01.04.c. Evaluate and grade food products from different classifications of food products.</w:t>
            </w:r>
          </w:p>
        </w:tc>
      </w:tr>
    </w:tbl>
    <w:p w14:paraId="049E45CD" w14:textId="46E87874" w:rsidR="00A9377B" w:rsidRPr="00A9377B" w:rsidRDefault="00A9377B" w:rsidP="00C6051E">
      <w:pPr>
        <w:spacing w:line="276" w:lineRule="auto"/>
        <w:contextualSpacing/>
        <w:rPr>
          <w:sz w:val="2"/>
          <w:szCs w:val="2"/>
        </w:rPr>
      </w:pPr>
    </w:p>
    <w:p w14:paraId="21806776"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4E75F9C6"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4F56C2A4" w14:textId="64801A5E" w:rsidR="000F488B" w:rsidRPr="00E923FF" w:rsidRDefault="000F488B" w:rsidP="00C6051E">
            <w:pPr>
              <w:pStyle w:val="MNStandard"/>
              <w:spacing w:line="276" w:lineRule="auto"/>
              <w:contextualSpacing/>
            </w:pPr>
            <w:r>
              <w:lastRenderedPageBreak/>
              <w:t>Minnesota Framework: MN.FPP.03.</w:t>
            </w:r>
            <w:r w:rsidRPr="00D57578">
              <w:t xml:space="preserve"> Select and process food products for storage</w:t>
            </w:r>
            <w:r>
              <w:t>, distribution, and consumption.</w:t>
            </w:r>
          </w:p>
        </w:tc>
      </w:tr>
      <w:tr w:rsidR="00D75F9B" w:rsidRPr="002A7C61" w14:paraId="34E4289F"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7911A497" w14:textId="1C35E4D4" w:rsidR="00D75F9B" w:rsidRPr="002A7C61" w:rsidRDefault="00D75F9B" w:rsidP="00C6051E">
            <w:pPr>
              <w:pStyle w:val="PerformanceIndicator"/>
              <w:spacing w:line="276" w:lineRule="auto"/>
              <w:contextualSpacing/>
            </w:pPr>
            <w:r>
              <w:t>Performance Indicator: MN.FPP.03.02.</w:t>
            </w:r>
            <w:r w:rsidRPr="00D57578">
              <w:t xml:space="preserve"> Design and apply techniques of food processing, preservation, packaging</w:t>
            </w:r>
            <w:r w:rsidR="000F488B">
              <w:t xml:space="preserve">, </w:t>
            </w:r>
            <w:r w:rsidRPr="00D57578">
              <w:t>and presentation for distribution and consumption of food products.</w:t>
            </w:r>
          </w:p>
        </w:tc>
      </w:tr>
      <w:tr w:rsidR="00D75F9B" w:rsidRPr="002A7C61" w14:paraId="623D651F"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15695E59" w14:textId="07170985" w:rsidR="00D75F9B"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35C385B9" w14:textId="792BA392" w:rsidR="008A7246" w:rsidRDefault="008A7246" w:rsidP="00C6051E">
            <w:pPr>
              <w:pStyle w:val="AcademicStdsList"/>
              <w:spacing w:line="276" w:lineRule="auto"/>
            </w:pPr>
            <w:r>
              <w:t xml:space="preserve">9.1.1.2. </w:t>
            </w:r>
            <w:r w:rsidRPr="008A7246">
              <w:t>Scientific inquiry uses multiple interrelated processes to pose and investigate questions about the natural world.</w:t>
            </w:r>
          </w:p>
          <w:p w14:paraId="4E73CDC0" w14:textId="5F91C941" w:rsidR="00706F4E" w:rsidRDefault="00706F4E" w:rsidP="00C6051E">
            <w:pPr>
              <w:pStyle w:val="AcademicStdsList"/>
              <w:spacing w:line="276" w:lineRule="auto"/>
            </w:pPr>
            <w:r>
              <w:t xml:space="preserve">9.1.2.1. </w:t>
            </w:r>
            <w:r w:rsidRPr="00706F4E">
              <w:t xml:space="preserve">Engineering is a way of addressing human needs by applying science concepts and mathematical techniques to develop new products, tools, </w:t>
            </w:r>
            <w:r w:rsidR="000F488B" w:rsidRPr="00706F4E">
              <w:t>processes,</w:t>
            </w:r>
            <w:r w:rsidRPr="00706F4E">
              <w:t xml:space="preserve"> and systems. </w:t>
            </w:r>
          </w:p>
          <w:p w14:paraId="1536D4C5" w14:textId="57AF3FB3" w:rsidR="00706F4E" w:rsidRPr="00706F4E" w:rsidRDefault="00706F4E" w:rsidP="00C6051E">
            <w:pPr>
              <w:pStyle w:val="AcademicStdsList"/>
              <w:spacing w:line="276" w:lineRule="auto"/>
            </w:pPr>
            <w:r>
              <w:t xml:space="preserve">9.1.2.2. </w:t>
            </w:r>
            <w:r w:rsidRPr="00706F4E">
              <w:t>Engineering design is an analytical and creative process of devising a solution to meet a need or solve a specific problem.</w:t>
            </w:r>
          </w:p>
          <w:p w14:paraId="42CD2F1C" w14:textId="78D92FA3" w:rsidR="008253F5" w:rsidRDefault="008253F5" w:rsidP="00C6051E">
            <w:pPr>
              <w:pStyle w:val="AcademicStdsList"/>
              <w:spacing w:line="276" w:lineRule="auto"/>
            </w:pPr>
            <w:r>
              <w:t xml:space="preserve">9.4.1.2. </w:t>
            </w:r>
            <w:r w:rsidRPr="008253F5">
              <w:t>Cells and cell structures have specific functions that allow an organism to grow, survive</w:t>
            </w:r>
            <w:r w:rsidR="009B0C6D">
              <w:t xml:space="preserve">, </w:t>
            </w:r>
            <w:r w:rsidRPr="008253F5">
              <w:t>and reproduce.</w:t>
            </w:r>
          </w:p>
          <w:p w14:paraId="0B8B8078" w14:textId="7E3404C9" w:rsidR="00E35AF5" w:rsidRDefault="00DB2662" w:rsidP="00C6051E">
            <w:pPr>
              <w:pStyle w:val="AcademicStdsList"/>
              <w:spacing w:line="276" w:lineRule="auto"/>
            </w:pPr>
            <w:r>
              <w:t xml:space="preserve">9C.1.3.4. </w:t>
            </w:r>
            <w:r w:rsidRPr="00DB2662">
              <w:t>Physical and mathematical models are used to describe physical systems.</w:t>
            </w:r>
          </w:p>
          <w:p w14:paraId="4D376219" w14:textId="2CA882D0" w:rsidR="00E35AF5" w:rsidRPr="00E35AF5" w:rsidRDefault="00E35AF5" w:rsidP="00C6051E">
            <w:pPr>
              <w:pStyle w:val="AcademicStdsList"/>
              <w:spacing w:line="276" w:lineRule="auto"/>
            </w:pPr>
            <w:r>
              <w:t xml:space="preserve">9C.2.1.2. </w:t>
            </w:r>
            <w:r w:rsidRPr="00E35AF5">
              <w:t>Chemical and physical properties of matter result from the ability of atoms to form bonds.</w:t>
            </w:r>
          </w:p>
          <w:p w14:paraId="37B97EAC" w14:textId="10ABED7E" w:rsidR="00DB2662" w:rsidRPr="002A7C61" w:rsidRDefault="00A9514D" w:rsidP="00C6051E">
            <w:pPr>
              <w:pStyle w:val="AcademicStdsList"/>
              <w:spacing w:line="276" w:lineRule="auto"/>
            </w:pPr>
            <w:r>
              <w:t xml:space="preserve">9C.2.1.3. </w:t>
            </w:r>
            <w:r w:rsidRPr="00A9514D">
              <w:t>Chemical reactions describe a chemical change in which one or more reactants are transformed into one or more products.</w:t>
            </w:r>
          </w:p>
        </w:tc>
      </w:tr>
    </w:tbl>
    <w:p w14:paraId="18847DCB" w14:textId="2DDA9BA1"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1F0AD83F"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5A72C78E" w14:textId="6D0AC5FD" w:rsidR="00A9377B" w:rsidRPr="002A7C61" w:rsidRDefault="00A9377B" w:rsidP="00C6051E">
            <w:pPr>
              <w:pStyle w:val="TableHeading"/>
              <w:spacing w:line="276" w:lineRule="auto"/>
              <w:contextualSpacing/>
            </w:pPr>
            <w:r>
              <w:t>MN.FPP.03</w:t>
            </w:r>
            <w:r w:rsidR="009D7360">
              <w:t xml:space="preserve">.02.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05E7558" w14:textId="72184AA1" w:rsidR="00A9377B" w:rsidRPr="002A7C61" w:rsidRDefault="00A9377B" w:rsidP="00C6051E">
            <w:pPr>
              <w:pStyle w:val="TableHeading"/>
              <w:spacing w:line="276" w:lineRule="auto"/>
              <w:contextualSpacing/>
            </w:pPr>
            <w:r>
              <w:t>MN.FPP.03</w:t>
            </w:r>
            <w:r w:rsidR="009D7360">
              <w:t xml:space="preserve">.02.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2C873E1" w14:textId="53B3B545" w:rsidR="00A9377B" w:rsidRPr="002A7C61" w:rsidRDefault="00A9377B" w:rsidP="00C6051E">
            <w:pPr>
              <w:pStyle w:val="TableHeading"/>
              <w:spacing w:line="276" w:lineRule="auto"/>
              <w:contextualSpacing/>
            </w:pPr>
            <w:r>
              <w:t>MN.FPP.03</w:t>
            </w:r>
            <w:r w:rsidR="009D7360">
              <w:t xml:space="preserve">.02. </w:t>
            </w:r>
            <w:r w:rsidR="00822237">
              <w:t>Adv. Course Benchmarks</w:t>
            </w:r>
          </w:p>
        </w:tc>
      </w:tr>
      <w:tr w:rsidR="00A209D2" w:rsidRPr="00BF5887" w14:paraId="47F556D8" w14:textId="77777777" w:rsidTr="00BB4FB4">
        <w:trPr>
          <w:cantSplit/>
          <w:trHeight w:val="20"/>
          <w:tblHeader/>
        </w:trPr>
        <w:tc>
          <w:tcPr>
            <w:tcW w:w="4798" w:type="dxa"/>
            <w:noWrap/>
            <w:tcMar>
              <w:left w:w="115" w:type="dxa"/>
              <w:right w:w="115" w:type="dxa"/>
            </w:tcMar>
          </w:tcPr>
          <w:p w14:paraId="7E16B2C3" w14:textId="13C086EB" w:rsidR="00A209D2" w:rsidRPr="00BF5887" w:rsidRDefault="00A209D2" w:rsidP="00C6051E">
            <w:pPr>
              <w:pStyle w:val="BenchmarkDescription"/>
              <w:spacing w:after="0" w:line="276" w:lineRule="auto"/>
              <w:contextualSpacing/>
            </w:pPr>
            <w:r>
              <w:t xml:space="preserve">FPP.03.02.01.a. Identify and explain </w:t>
            </w:r>
            <w:r w:rsidR="007E383A">
              <w:t>Metric and Standard (i.e., SAE)</w:t>
            </w:r>
            <w:r>
              <w:t xml:space="preserve"> measurements used in the food products and processing industry.</w:t>
            </w:r>
          </w:p>
        </w:tc>
        <w:tc>
          <w:tcPr>
            <w:tcW w:w="4799" w:type="dxa"/>
            <w:noWrap/>
            <w:tcMar>
              <w:left w:w="115" w:type="dxa"/>
              <w:right w:w="115" w:type="dxa"/>
            </w:tcMar>
          </w:tcPr>
          <w:p w14:paraId="47D4E6CA" w14:textId="77777777" w:rsidR="00A209D2" w:rsidRPr="00BF5887" w:rsidRDefault="00A209D2" w:rsidP="00C6051E">
            <w:pPr>
              <w:pStyle w:val="BenchmarkDescription"/>
              <w:spacing w:after="0" w:line="276" w:lineRule="auto"/>
              <w:contextualSpacing/>
            </w:pPr>
            <w:r>
              <w:t>FPP.03.02.01.b. Compare weights and measurements of products and perform conversions between units of measure.</w:t>
            </w:r>
          </w:p>
        </w:tc>
        <w:tc>
          <w:tcPr>
            <w:tcW w:w="4799" w:type="dxa"/>
            <w:noWrap/>
            <w:tcMar>
              <w:left w:w="115" w:type="dxa"/>
              <w:right w:w="115" w:type="dxa"/>
            </w:tcMar>
          </w:tcPr>
          <w:p w14:paraId="4DA6A847" w14:textId="77777777" w:rsidR="00A209D2" w:rsidRPr="00BF5887" w:rsidRDefault="00A209D2" w:rsidP="00C6051E">
            <w:pPr>
              <w:pStyle w:val="BenchmarkDescription"/>
              <w:spacing w:after="0" w:line="276" w:lineRule="auto"/>
              <w:contextualSpacing/>
            </w:pPr>
            <w:r>
              <w:t>FPP.03.02.01.c. Design plans to formulate and package food products using a variety of weights and measures.</w:t>
            </w:r>
          </w:p>
        </w:tc>
      </w:tr>
      <w:tr w:rsidR="00A209D2" w:rsidRPr="00BF5887" w14:paraId="0B866529" w14:textId="77777777" w:rsidTr="00BB4FB4">
        <w:trPr>
          <w:cantSplit/>
          <w:trHeight w:val="20"/>
          <w:tblHeader/>
        </w:trPr>
        <w:tc>
          <w:tcPr>
            <w:tcW w:w="4798" w:type="dxa"/>
            <w:noWrap/>
            <w:tcMar>
              <w:left w:w="115" w:type="dxa"/>
              <w:right w:w="115" w:type="dxa"/>
            </w:tcMar>
          </w:tcPr>
          <w:p w14:paraId="2A117855" w14:textId="54BCDDF8" w:rsidR="00A209D2" w:rsidRPr="00BF5887" w:rsidRDefault="00A209D2" w:rsidP="00C6051E">
            <w:pPr>
              <w:pStyle w:val="BenchmarkDescription"/>
              <w:spacing w:after="0" w:line="276" w:lineRule="auto"/>
              <w:contextualSpacing/>
            </w:pPr>
            <w:r>
              <w:t>FPP.03.02.02.a. Differentiate between methods and materials used for processing food for different markets (e.g., fresh food products, ready to eat food products).</w:t>
            </w:r>
          </w:p>
        </w:tc>
        <w:tc>
          <w:tcPr>
            <w:tcW w:w="4799" w:type="dxa"/>
            <w:noWrap/>
            <w:tcMar>
              <w:left w:w="115" w:type="dxa"/>
              <w:right w:w="115" w:type="dxa"/>
            </w:tcMar>
          </w:tcPr>
          <w:p w14:paraId="7B4222E0" w14:textId="77777777" w:rsidR="00A209D2" w:rsidRPr="00BF5887" w:rsidRDefault="00A209D2" w:rsidP="00C6051E">
            <w:pPr>
              <w:pStyle w:val="BenchmarkDescription"/>
              <w:spacing w:after="0" w:line="276" w:lineRule="auto"/>
              <w:contextualSpacing/>
            </w:pPr>
            <w:r>
              <w:t>FPP.03.02.02.b. Outline appropriate methods and prepare foods for sale and distribution for different markets.</w:t>
            </w:r>
          </w:p>
        </w:tc>
        <w:tc>
          <w:tcPr>
            <w:tcW w:w="4799" w:type="dxa"/>
            <w:noWrap/>
            <w:tcMar>
              <w:left w:w="115" w:type="dxa"/>
              <w:right w:w="115" w:type="dxa"/>
            </w:tcMar>
          </w:tcPr>
          <w:p w14:paraId="3340EEF3" w14:textId="6C9C5BC4" w:rsidR="00A209D2" w:rsidRPr="00BF5887" w:rsidRDefault="00A209D2" w:rsidP="00C6051E">
            <w:pPr>
              <w:pStyle w:val="BenchmarkDescription"/>
              <w:spacing w:after="0" w:line="276" w:lineRule="auto"/>
              <w:contextualSpacing/>
            </w:pPr>
            <w:r>
              <w:t>FPP.03.02.02.c. Evaluate food quality factors on foods prepared for different markets (e.g., shelf life, shrinkage, appearance, weight).</w:t>
            </w:r>
          </w:p>
        </w:tc>
      </w:tr>
      <w:tr w:rsidR="00A209D2" w:rsidRPr="00BF5887" w14:paraId="46B79216" w14:textId="77777777" w:rsidTr="00BB4FB4">
        <w:trPr>
          <w:cantSplit/>
          <w:trHeight w:val="20"/>
          <w:tblHeader/>
        </w:trPr>
        <w:tc>
          <w:tcPr>
            <w:tcW w:w="4798" w:type="dxa"/>
            <w:noWrap/>
            <w:tcMar>
              <w:left w:w="115" w:type="dxa"/>
              <w:right w:w="115" w:type="dxa"/>
            </w:tcMar>
          </w:tcPr>
          <w:p w14:paraId="3DE38E9E" w14:textId="77777777" w:rsidR="00A209D2" w:rsidRPr="00BF5887" w:rsidRDefault="00A209D2" w:rsidP="00C6051E">
            <w:pPr>
              <w:pStyle w:val="BenchmarkDescription"/>
              <w:spacing w:after="0" w:line="276" w:lineRule="auto"/>
              <w:contextualSpacing/>
            </w:pPr>
            <w:r>
              <w:t>FPP.03.02.03.a. Identify methods of food preservation and give examples of foods preserved by each method.</w:t>
            </w:r>
          </w:p>
        </w:tc>
        <w:tc>
          <w:tcPr>
            <w:tcW w:w="4799" w:type="dxa"/>
            <w:noWrap/>
            <w:tcMar>
              <w:left w:w="115" w:type="dxa"/>
              <w:right w:w="115" w:type="dxa"/>
            </w:tcMar>
          </w:tcPr>
          <w:p w14:paraId="5DE30A21" w14:textId="77777777" w:rsidR="00A209D2" w:rsidRPr="00BF5887" w:rsidRDefault="00A209D2" w:rsidP="00C6051E">
            <w:pPr>
              <w:pStyle w:val="BenchmarkDescription"/>
              <w:spacing w:after="0" w:line="276" w:lineRule="auto"/>
              <w:contextualSpacing/>
            </w:pPr>
            <w:r>
              <w:t>FPP.03.02.03.b. Analyze and document food preservation processes and methods on a variety of food products.</w:t>
            </w:r>
          </w:p>
        </w:tc>
        <w:tc>
          <w:tcPr>
            <w:tcW w:w="4799" w:type="dxa"/>
            <w:noWrap/>
            <w:tcMar>
              <w:left w:w="115" w:type="dxa"/>
              <w:right w:w="115" w:type="dxa"/>
            </w:tcMar>
          </w:tcPr>
          <w:p w14:paraId="6A087FCF" w14:textId="77777777" w:rsidR="00A209D2" w:rsidRPr="00BF5887" w:rsidRDefault="00A209D2" w:rsidP="00C6051E">
            <w:pPr>
              <w:pStyle w:val="BenchmarkDescription"/>
              <w:spacing w:after="0" w:line="276" w:lineRule="auto"/>
              <w:contextualSpacing/>
            </w:pPr>
            <w:r>
              <w:t>FPP.03.02.03.c. Devise and apply strategies to preserve different foods using various methods and techniques.</w:t>
            </w:r>
          </w:p>
        </w:tc>
      </w:tr>
      <w:tr w:rsidR="00A209D2" w:rsidRPr="00BF5887" w14:paraId="6337B957" w14:textId="77777777" w:rsidTr="00BB4FB4">
        <w:trPr>
          <w:cantSplit/>
          <w:trHeight w:val="20"/>
          <w:tblHeader/>
        </w:trPr>
        <w:tc>
          <w:tcPr>
            <w:tcW w:w="4798" w:type="dxa"/>
            <w:noWrap/>
            <w:tcMar>
              <w:left w:w="115" w:type="dxa"/>
              <w:right w:w="115" w:type="dxa"/>
            </w:tcMar>
          </w:tcPr>
          <w:p w14:paraId="0B6C3169" w14:textId="77777777" w:rsidR="00A209D2" w:rsidRPr="00BF5887" w:rsidRDefault="00A209D2" w:rsidP="00C6051E">
            <w:pPr>
              <w:pStyle w:val="BenchmarkDescription"/>
              <w:spacing w:after="0" w:line="276" w:lineRule="auto"/>
              <w:contextualSpacing/>
            </w:pPr>
            <w:r>
              <w:t>FPP.03.02.04.a. Summarize types of materials and methods used in food packaging and presentation.</w:t>
            </w:r>
          </w:p>
        </w:tc>
        <w:tc>
          <w:tcPr>
            <w:tcW w:w="4799" w:type="dxa"/>
            <w:noWrap/>
            <w:tcMar>
              <w:left w:w="115" w:type="dxa"/>
              <w:right w:w="115" w:type="dxa"/>
            </w:tcMar>
          </w:tcPr>
          <w:p w14:paraId="50B02D56" w14:textId="77777777" w:rsidR="00A209D2" w:rsidRPr="00BF5887" w:rsidRDefault="00A209D2" w:rsidP="00C6051E">
            <w:pPr>
              <w:pStyle w:val="BenchmarkDescription"/>
              <w:spacing w:after="0" w:line="276" w:lineRule="auto"/>
              <w:contextualSpacing/>
            </w:pPr>
            <w:r>
              <w:t>FPP.03.02.04.b. Analyze the degree of desirable food qualities of foods stored in various packaging.</w:t>
            </w:r>
          </w:p>
        </w:tc>
        <w:tc>
          <w:tcPr>
            <w:tcW w:w="4799" w:type="dxa"/>
            <w:noWrap/>
            <w:tcMar>
              <w:left w:w="115" w:type="dxa"/>
              <w:right w:w="115" w:type="dxa"/>
            </w:tcMar>
          </w:tcPr>
          <w:p w14:paraId="11C80BD2" w14:textId="77777777" w:rsidR="00A209D2" w:rsidRPr="00BF5887" w:rsidRDefault="00A209D2" w:rsidP="00C6051E">
            <w:pPr>
              <w:pStyle w:val="BenchmarkDescription"/>
              <w:spacing w:after="0" w:line="276" w:lineRule="auto"/>
              <w:contextualSpacing/>
            </w:pPr>
            <w:r>
              <w:t>FPP.03.02.04.c. Construct and implement methods of selecting packaging materials to store a variety of food products.</w:t>
            </w:r>
          </w:p>
        </w:tc>
      </w:tr>
    </w:tbl>
    <w:p w14:paraId="2646142D" w14:textId="6980DBCF" w:rsidR="00DE6E60" w:rsidRPr="00DE6E60" w:rsidRDefault="00DE6E60" w:rsidP="00C6051E">
      <w:pPr>
        <w:spacing w:line="276" w:lineRule="auto"/>
        <w:contextualSpacing/>
        <w:rPr>
          <w:sz w:val="2"/>
          <w:szCs w:val="2"/>
        </w:rPr>
      </w:pPr>
    </w:p>
    <w:p w14:paraId="17BA3500"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457BC4F4"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6CAD0A94" w14:textId="10A7FDA4" w:rsidR="000F488B" w:rsidRPr="00E923FF" w:rsidRDefault="000F488B" w:rsidP="00C6051E">
            <w:pPr>
              <w:pStyle w:val="MNStandard"/>
              <w:spacing w:line="276" w:lineRule="auto"/>
              <w:contextualSpacing/>
            </w:pPr>
            <w:r>
              <w:lastRenderedPageBreak/>
              <w:t>Minnesota Framework: MN.FPP.03.</w:t>
            </w:r>
            <w:r w:rsidRPr="00D57578">
              <w:t xml:space="preserve"> Select and process food products for storage</w:t>
            </w:r>
            <w:r>
              <w:t>, distribution, and consumption.</w:t>
            </w:r>
          </w:p>
        </w:tc>
      </w:tr>
      <w:tr w:rsidR="00D75F9B" w:rsidRPr="002A7C61" w14:paraId="5E9D874A"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6BCE263B" w14:textId="032D9801" w:rsidR="00D75F9B" w:rsidRPr="002A7C61" w:rsidRDefault="00D75F9B" w:rsidP="00C6051E">
            <w:pPr>
              <w:pStyle w:val="PerformanceIndicator"/>
              <w:spacing w:line="276" w:lineRule="auto"/>
              <w:contextualSpacing/>
            </w:pPr>
            <w:r>
              <w:t>Performance Indicator: MN.FPP.03.03.</w:t>
            </w:r>
            <w:r w:rsidRPr="00D57578">
              <w:t xml:space="preserve"> Create food distribution plans and procedures to ensure safe delivery of food products.</w:t>
            </w:r>
          </w:p>
        </w:tc>
      </w:tr>
      <w:tr w:rsidR="00D75F9B" w:rsidRPr="002A7C61" w14:paraId="26D3C172"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7F808C9C" w14:textId="157C0461" w:rsidR="00D75F9B"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18F7BD9D" w14:textId="3782929D" w:rsidR="00E91262" w:rsidRDefault="00E91262" w:rsidP="00C6051E">
            <w:pPr>
              <w:pStyle w:val="AcademicStdsList"/>
              <w:spacing w:line="276" w:lineRule="auto"/>
            </w:pPr>
            <w:r>
              <w:t xml:space="preserve">9.1.1.1. </w:t>
            </w:r>
            <w:r w:rsidRPr="00E91262">
              <w:t xml:space="preserve">Science is a way of knowing about the natural world and is characterized by </w:t>
            </w:r>
            <w:r w:rsidR="00A32DDA" w:rsidRPr="00E91262">
              <w:t>empirical</w:t>
            </w:r>
            <w:r w:rsidRPr="00E91262">
              <w:t xml:space="preserve"> criteria, logical </w:t>
            </w:r>
            <w:r w:rsidR="000F488B" w:rsidRPr="00E91262">
              <w:t>argument,</w:t>
            </w:r>
            <w:r w:rsidRPr="00E91262">
              <w:t xml:space="preserve"> and skeptical review.</w:t>
            </w:r>
          </w:p>
          <w:p w14:paraId="5DA8C74B" w14:textId="495AB29A" w:rsidR="002E3528" w:rsidRPr="002E3528" w:rsidRDefault="002E3528" w:rsidP="00C6051E">
            <w:pPr>
              <w:pStyle w:val="AcademicStdsList"/>
              <w:spacing w:line="276" w:lineRule="auto"/>
            </w:pPr>
            <w:r>
              <w:t xml:space="preserve">9.1.1.2. </w:t>
            </w:r>
            <w:r w:rsidRPr="002E3528">
              <w:t>Scientific inquiry uses multiple interrelated processes to pose and investigate questions about the natural world.</w:t>
            </w:r>
          </w:p>
          <w:p w14:paraId="51222AE0" w14:textId="64814BA4" w:rsidR="00B0730F" w:rsidRPr="002A7C61" w:rsidRDefault="00B0730F" w:rsidP="00C6051E">
            <w:pPr>
              <w:pStyle w:val="AcademicStdsList"/>
              <w:spacing w:line="276" w:lineRule="auto"/>
            </w:pPr>
            <w:r>
              <w:t xml:space="preserve">9C.1.3.3. </w:t>
            </w:r>
            <w:r w:rsidRPr="00B0730F">
              <w:t>Developments in chemistry affect society and societal concerns affect the fie</w:t>
            </w:r>
            <w:r w:rsidR="00A209D2">
              <w:t>ld of chemistry.</w:t>
            </w:r>
          </w:p>
        </w:tc>
      </w:tr>
    </w:tbl>
    <w:p w14:paraId="60930285" w14:textId="369142E2" w:rsidR="00030EFF" w:rsidRPr="00A9377B" w:rsidRDefault="00030EFF"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066A796F"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5D8FF3A" w14:textId="16126638" w:rsidR="00A9377B" w:rsidRPr="002A7C61" w:rsidRDefault="00A9377B" w:rsidP="00C6051E">
            <w:pPr>
              <w:pStyle w:val="TableHeading"/>
              <w:spacing w:line="276" w:lineRule="auto"/>
              <w:contextualSpacing/>
            </w:pPr>
            <w:r>
              <w:t>MN.FPP.03</w:t>
            </w:r>
            <w:r w:rsidR="009D7360">
              <w:t xml:space="preserve">.03.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0C445A9" w14:textId="34E9E888" w:rsidR="00A9377B" w:rsidRPr="002A7C61" w:rsidRDefault="00A9377B" w:rsidP="00C6051E">
            <w:pPr>
              <w:pStyle w:val="TableHeading"/>
              <w:spacing w:line="276" w:lineRule="auto"/>
              <w:contextualSpacing/>
            </w:pPr>
            <w:r>
              <w:t>MN.FPP.03</w:t>
            </w:r>
            <w:r w:rsidR="009D7360">
              <w:t xml:space="preserve">.03.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4B14C53" w14:textId="55C36871" w:rsidR="00A9377B" w:rsidRPr="002A7C61" w:rsidRDefault="00A9377B" w:rsidP="00C6051E">
            <w:pPr>
              <w:pStyle w:val="TableHeading"/>
              <w:spacing w:line="276" w:lineRule="auto"/>
              <w:contextualSpacing/>
            </w:pPr>
            <w:r>
              <w:t>MN.FPP.03</w:t>
            </w:r>
            <w:r w:rsidR="009D7360">
              <w:t xml:space="preserve">.03. </w:t>
            </w:r>
            <w:r w:rsidR="00822237">
              <w:t>Adv. Course Benchmarks</w:t>
            </w:r>
          </w:p>
        </w:tc>
      </w:tr>
      <w:tr w:rsidR="00A209D2" w:rsidRPr="00BF5887" w14:paraId="1ED2A13E" w14:textId="77777777" w:rsidTr="00BB4FB4">
        <w:trPr>
          <w:cantSplit/>
          <w:trHeight w:val="20"/>
          <w:tblHeader/>
        </w:trPr>
        <w:tc>
          <w:tcPr>
            <w:tcW w:w="4798" w:type="dxa"/>
            <w:noWrap/>
            <w:tcMar>
              <w:left w:w="115" w:type="dxa"/>
              <w:right w:w="115" w:type="dxa"/>
            </w:tcMar>
          </w:tcPr>
          <w:p w14:paraId="3DC138F8" w14:textId="77777777" w:rsidR="00A209D2" w:rsidRPr="00BF5887" w:rsidRDefault="00A209D2" w:rsidP="00C6051E">
            <w:pPr>
              <w:pStyle w:val="BenchmarkDescription"/>
              <w:spacing w:after="0" w:line="276" w:lineRule="auto"/>
              <w:contextualSpacing/>
            </w:pPr>
            <w:r>
              <w:t>FPP.03.03.01.a. Assess and describe the environmental impact of distributing food locally and globally.</w:t>
            </w:r>
          </w:p>
        </w:tc>
        <w:tc>
          <w:tcPr>
            <w:tcW w:w="4799" w:type="dxa"/>
            <w:noWrap/>
            <w:tcMar>
              <w:left w:w="115" w:type="dxa"/>
              <w:right w:w="115" w:type="dxa"/>
            </w:tcMar>
          </w:tcPr>
          <w:p w14:paraId="38B34AED" w14:textId="77777777" w:rsidR="00A209D2" w:rsidRPr="00BF5887" w:rsidRDefault="00A209D2" w:rsidP="00C6051E">
            <w:pPr>
              <w:pStyle w:val="BenchmarkDescription"/>
              <w:spacing w:after="0" w:line="276" w:lineRule="auto"/>
              <w:contextualSpacing/>
            </w:pPr>
            <w:r>
              <w:t>FPP.03.03.01.b. Research and document ways to reduce environmental impact from food distribution activities.</w:t>
            </w:r>
          </w:p>
        </w:tc>
        <w:tc>
          <w:tcPr>
            <w:tcW w:w="4799" w:type="dxa"/>
            <w:noWrap/>
            <w:tcMar>
              <w:left w:w="115" w:type="dxa"/>
              <w:right w:w="115" w:type="dxa"/>
            </w:tcMar>
          </w:tcPr>
          <w:p w14:paraId="514E2EDA" w14:textId="77777777" w:rsidR="00A209D2" w:rsidRPr="00BF5887" w:rsidRDefault="00A209D2" w:rsidP="00C6051E">
            <w:pPr>
              <w:pStyle w:val="BenchmarkDescription"/>
              <w:spacing w:after="0" w:line="276" w:lineRule="auto"/>
              <w:contextualSpacing/>
            </w:pPr>
            <w:r>
              <w:t>FPP.03.03.01.c. Devise and defend a strategy to determine ways for food distribution to reduce environmental impacts.</w:t>
            </w:r>
          </w:p>
        </w:tc>
      </w:tr>
      <w:tr w:rsidR="00A209D2" w:rsidRPr="00BF5887" w14:paraId="392079A0" w14:textId="77777777" w:rsidTr="00BB4FB4">
        <w:trPr>
          <w:cantSplit/>
          <w:trHeight w:val="20"/>
          <w:tblHeader/>
        </w:trPr>
        <w:tc>
          <w:tcPr>
            <w:tcW w:w="4798" w:type="dxa"/>
            <w:noWrap/>
            <w:tcMar>
              <w:left w:w="115" w:type="dxa"/>
              <w:right w:w="115" w:type="dxa"/>
            </w:tcMar>
          </w:tcPr>
          <w:p w14:paraId="11808D0F" w14:textId="77777777" w:rsidR="00A209D2" w:rsidRPr="00BF5887" w:rsidRDefault="00A209D2" w:rsidP="00C6051E">
            <w:pPr>
              <w:pStyle w:val="BenchmarkDescription"/>
              <w:spacing w:after="0" w:line="276" w:lineRule="auto"/>
              <w:contextualSpacing/>
            </w:pPr>
            <w:r>
              <w:t>FPP.03.03.02.a. Examine the various paths food products take to get from food processing centers to consumers.</w:t>
            </w:r>
          </w:p>
        </w:tc>
        <w:tc>
          <w:tcPr>
            <w:tcW w:w="4799" w:type="dxa"/>
            <w:noWrap/>
            <w:tcMar>
              <w:left w:w="115" w:type="dxa"/>
              <w:right w:w="115" w:type="dxa"/>
            </w:tcMar>
          </w:tcPr>
          <w:p w14:paraId="0BB04182" w14:textId="77777777" w:rsidR="00A209D2" w:rsidRPr="00BF5887" w:rsidRDefault="00A209D2" w:rsidP="00C6051E">
            <w:pPr>
              <w:pStyle w:val="BenchmarkDescription"/>
              <w:spacing w:after="0" w:line="276" w:lineRule="auto"/>
              <w:contextualSpacing/>
            </w:pPr>
            <w:r>
              <w:t>FPP.03.03.02.b. Interpret safety procedures used in food distribution to ensure a safe product is being delivered to consumers.</w:t>
            </w:r>
          </w:p>
        </w:tc>
        <w:tc>
          <w:tcPr>
            <w:tcW w:w="4799" w:type="dxa"/>
            <w:noWrap/>
            <w:tcMar>
              <w:left w:w="115" w:type="dxa"/>
              <w:right w:w="115" w:type="dxa"/>
            </w:tcMar>
          </w:tcPr>
          <w:p w14:paraId="03CDCF87" w14:textId="77777777" w:rsidR="00A209D2" w:rsidRPr="00BF5887" w:rsidRDefault="00A209D2" w:rsidP="00C6051E">
            <w:pPr>
              <w:pStyle w:val="BenchmarkDescription"/>
              <w:spacing w:after="0" w:line="276" w:lineRule="auto"/>
              <w:contextualSpacing/>
            </w:pPr>
            <w:r>
              <w:t>FPP.03.03.02.c. Make recommendations to improve safety procedures used in food distribution scenarios to ensure a safe product is being delivered to consumers.</w:t>
            </w:r>
          </w:p>
        </w:tc>
      </w:tr>
      <w:tr w:rsidR="00A209D2" w:rsidRPr="00BF5887" w14:paraId="4DCDE240" w14:textId="77777777" w:rsidTr="00BB4FB4">
        <w:trPr>
          <w:cantSplit/>
          <w:trHeight w:val="20"/>
          <w:tblHeader/>
        </w:trPr>
        <w:tc>
          <w:tcPr>
            <w:tcW w:w="4798" w:type="dxa"/>
            <w:noWrap/>
            <w:tcMar>
              <w:left w:w="115" w:type="dxa"/>
              <w:right w:w="115" w:type="dxa"/>
            </w:tcMar>
          </w:tcPr>
          <w:p w14:paraId="2DE6D075" w14:textId="457964E4" w:rsidR="00A209D2" w:rsidRPr="00BF5887" w:rsidRDefault="00A209D2" w:rsidP="00C6051E">
            <w:pPr>
              <w:pStyle w:val="BenchmarkDescription"/>
              <w:spacing w:after="0" w:line="276" w:lineRule="auto"/>
              <w:contextualSpacing/>
            </w:pPr>
            <w:r>
              <w:t>FPP.03.03.03.a. Research and summarize different types of market demands for food products (e.g., local food, organic, non-GMO).</w:t>
            </w:r>
          </w:p>
        </w:tc>
        <w:tc>
          <w:tcPr>
            <w:tcW w:w="4799" w:type="dxa"/>
            <w:noWrap/>
            <w:tcMar>
              <w:left w:w="115" w:type="dxa"/>
              <w:right w:w="115" w:type="dxa"/>
            </w:tcMar>
          </w:tcPr>
          <w:p w14:paraId="0AD7F079" w14:textId="77777777" w:rsidR="00A209D2" w:rsidRPr="00BF5887" w:rsidRDefault="00A209D2" w:rsidP="00C6051E">
            <w:pPr>
              <w:pStyle w:val="BenchmarkDescription"/>
              <w:spacing w:after="0" w:line="276" w:lineRule="auto"/>
              <w:contextualSpacing/>
            </w:pPr>
            <w:r>
              <w:t>FPP.03.03.03.b. Assess and explain how market demand for food products influences the distribution of food products.</w:t>
            </w:r>
          </w:p>
        </w:tc>
        <w:tc>
          <w:tcPr>
            <w:tcW w:w="4799" w:type="dxa"/>
            <w:noWrap/>
            <w:tcMar>
              <w:left w:w="115" w:type="dxa"/>
              <w:right w:w="115" w:type="dxa"/>
            </w:tcMar>
          </w:tcPr>
          <w:p w14:paraId="19310EE0" w14:textId="77777777" w:rsidR="00A209D2" w:rsidRPr="00BF5887" w:rsidRDefault="00A209D2" w:rsidP="00C6051E">
            <w:pPr>
              <w:pStyle w:val="BenchmarkDescription"/>
              <w:spacing w:after="0" w:line="276" w:lineRule="auto"/>
              <w:contextualSpacing/>
            </w:pPr>
            <w:r>
              <w:t>FPP.03.03.03.c. Propose distribution plans for food products that meet specific market demands.</w:t>
            </w:r>
          </w:p>
        </w:tc>
      </w:tr>
    </w:tbl>
    <w:p w14:paraId="4869943C"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E424CD" w:rsidRPr="005847D1" w14:paraId="2534C374"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618778DE" w14:textId="273F749E" w:rsidR="00E424CD" w:rsidRPr="00E923FF" w:rsidRDefault="005C3A87" w:rsidP="00C6051E">
            <w:pPr>
              <w:pStyle w:val="MNStandard"/>
              <w:spacing w:line="276" w:lineRule="auto"/>
              <w:contextualSpacing/>
            </w:pPr>
            <w:bookmarkStart w:id="4" w:name="fpp4"/>
            <w:bookmarkEnd w:id="4"/>
            <w:r>
              <w:lastRenderedPageBreak/>
              <w:t xml:space="preserve">Minnesota Framework: </w:t>
            </w:r>
            <w:r w:rsidR="00683C25">
              <w:t>MN.</w:t>
            </w:r>
            <w:r>
              <w:t>FPP.04.</w:t>
            </w:r>
            <w:r w:rsidR="00683C25" w:rsidRPr="00D57578">
              <w:t xml:space="preserve"> Explain the scope of the food industry and the historical and current developments of food product and processing.</w:t>
            </w:r>
          </w:p>
        </w:tc>
      </w:tr>
      <w:tr w:rsidR="00E424CD" w:rsidRPr="005847D1" w14:paraId="14CAAD1B"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743AF4B5" w14:textId="0EC40C34" w:rsidR="00E424CD" w:rsidRPr="002A7C61" w:rsidRDefault="00D244FF" w:rsidP="00C6051E">
            <w:pPr>
              <w:pStyle w:val="PerformanceIndicator"/>
              <w:spacing w:line="276" w:lineRule="auto"/>
              <w:contextualSpacing/>
            </w:pPr>
            <w:r>
              <w:t xml:space="preserve">Performance Indicator: </w:t>
            </w:r>
            <w:r w:rsidR="00683C25">
              <w:t>MN.</w:t>
            </w:r>
            <w:r>
              <w:t>FPP.04.01.</w:t>
            </w:r>
            <w:r w:rsidR="00683C25" w:rsidRPr="00D57578">
              <w:t xml:space="preserve"> Examine the scope of the food industry by evaluating local and global policies, </w:t>
            </w:r>
            <w:r w:rsidR="000F488B" w:rsidRPr="00D57578">
              <w:t>trends,</w:t>
            </w:r>
            <w:r w:rsidR="00683C25" w:rsidRPr="00D57578">
              <w:t xml:space="preserve"> and customs for food production.</w:t>
            </w:r>
          </w:p>
        </w:tc>
      </w:tr>
      <w:tr w:rsidR="00E424CD" w:rsidRPr="005847D1" w14:paraId="14CABD53"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1C94B59" w14:textId="6C6CDE6E" w:rsidR="00E424CD"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71FD51AE" w14:textId="347705C4" w:rsidR="00E91262" w:rsidRDefault="00E91262" w:rsidP="00C6051E">
            <w:pPr>
              <w:pStyle w:val="AcademicStdsList"/>
              <w:spacing w:line="276" w:lineRule="auto"/>
            </w:pPr>
            <w:r>
              <w:t xml:space="preserve">9.1.1.1. </w:t>
            </w:r>
            <w:r w:rsidRPr="00E91262">
              <w:t xml:space="preserve">Science is a way of knowing about the natural world and is characterized by </w:t>
            </w:r>
            <w:r w:rsidR="00A209D2" w:rsidRPr="00E91262">
              <w:t>empirical</w:t>
            </w:r>
            <w:r w:rsidRPr="00E91262">
              <w:t xml:space="preserve"> criteria, logical </w:t>
            </w:r>
            <w:r w:rsidR="000F488B" w:rsidRPr="00E91262">
              <w:t>argument,</w:t>
            </w:r>
            <w:r w:rsidRPr="00E91262">
              <w:t xml:space="preserve"> and skeptical review.</w:t>
            </w:r>
          </w:p>
          <w:p w14:paraId="67EFCC49" w14:textId="2229B0F9" w:rsidR="002E3528" w:rsidRPr="002E3528" w:rsidRDefault="002E3528" w:rsidP="00C6051E">
            <w:pPr>
              <w:pStyle w:val="AcademicStdsList"/>
              <w:spacing w:line="276" w:lineRule="auto"/>
            </w:pPr>
            <w:r>
              <w:t xml:space="preserve">9.1.1.2. </w:t>
            </w:r>
            <w:r w:rsidRPr="002E3528">
              <w:t>Scientific inquiry uses multiple interrelated processes to pose and investigate questions about the natural world.</w:t>
            </w:r>
          </w:p>
          <w:p w14:paraId="4130E208" w14:textId="252BF383" w:rsidR="001F3B8B" w:rsidRPr="001F3B8B" w:rsidRDefault="001F3B8B" w:rsidP="00C6051E">
            <w:pPr>
              <w:pStyle w:val="AcademicStdsList"/>
              <w:spacing w:line="276" w:lineRule="auto"/>
            </w:pPr>
            <w:r>
              <w:t xml:space="preserve">9C.1.3.3. </w:t>
            </w:r>
            <w:r w:rsidRPr="001F3B8B">
              <w:t>Developments in chemistry affect society and societal concerns affect the field of chemistry.</w:t>
            </w:r>
          </w:p>
          <w:p w14:paraId="76A0E053" w14:textId="0918F882" w:rsidR="001F3B8B" w:rsidRPr="002A7C61" w:rsidRDefault="00D26D89" w:rsidP="00C6051E">
            <w:pPr>
              <w:pStyle w:val="AcademicStdsList"/>
              <w:spacing w:line="276" w:lineRule="auto"/>
            </w:pPr>
            <w:r>
              <w:t xml:space="preserve">9.4.3.1. </w:t>
            </w:r>
            <w:r w:rsidRPr="00D26D89">
              <w:t>Genetic information found in the cell provides information for assembling proteins which dictate expression of traits in an individual.</w:t>
            </w:r>
          </w:p>
        </w:tc>
      </w:tr>
    </w:tbl>
    <w:p w14:paraId="7D97A66F" w14:textId="10B6392A"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5847D1" w14:paraId="34EB41EE"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453A677" w14:textId="167E60C9" w:rsidR="00A9377B" w:rsidRPr="002A7C61" w:rsidRDefault="00A9377B" w:rsidP="00C6051E">
            <w:pPr>
              <w:pStyle w:val="TableHeading"/>
              <w:spacing w:line="276" w:lineRule="auto"/>
              <w:contextualSpacing/>
            </w:pPr>
            <w:r>
              <w:t>MN.FPP.04</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8262261" w14:textId="39B16FDC" w:rsidR="00A9377B" w:rsidRPr="002A7C61" w:rsidRDefault="00A9377B" w:rsidP="00C6051E">
            <w:pPr>
              <w:pStyle w:val="TableHeading"/>
              <w:spacing w:line="276" w:lineRule="auto"/>
              <w:contextualSpacing/>
            </w:pPr>
            <w:r>
              <w:t>MN.FPP.04</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6A01ECCE" w14:textId="12B46EB4" w:rsidR="00A9377B" w:rsidRPr="002A7C61" w:rsidRDefault="00A9377B" w:rsidP="00C6051E">
            <w:pPr>
              <w:pStyle w:val="TableHeading"/>
              <w:spacing w:line="276" w:lineRule="auto"/>
              <w:contextualSpacing/>
            </w:pPr>
            <w:r>
              <w:t>MN.FPP.04</w:t>
            </w:r>
            <w:r w:rsidR="009D7360">
              <w:t xml:space="preserve">.01. </w:t>
            </w:r>
            <w:r w:rsidR="00822237">
              <w:t>Adv. Course Benchmarks</w:t>
            </w:r>
          </w:p>
        </w:tc>
      </w:tr>
      <w:tr w:rsidR="00A209D2" w:rsidRPr="005847D1" w14:paraId="196F2411" w14:textId="77777777" w:rsidTr="00BB4FB4">
        <w:trPr>
          <w:cantSplit/>
          <w:trHeight w:val="20"/>
          <w:tblHeader/>
        </w:trPr>
        <w:tc>
          <w:tcPr>
            <w:tcW w:w="4798" w:type="dxa"/>
            <w:noWrap/>
            <w:tcMar>
              <w:left w:w="115" w:type="dxa"/>
              <w:right w:w="115" w:type="dxa"/>
            </w:tcMar>
          </w:tcPr>
          <w:p w14:paraId="404D1E27" w14:textId="58D534B5" w:rsidR="00A209D2" w:rsidRPr="0096278C" w:rsidRDefault="00A209D2" w:rsidP="00C6051E">
            <w:pPr>
              <w:pStyle w:val="BenchmarkDescription"/>
              <w:spacing w:after="0" w:line="276" w:lineRule="auto"/>
              <w:contextualSpacing/>
            </w:pPr>
            <w:r w:rsidRPr="0096278C">
              <w:t xml:space="preserve">FPP.04.01.01.a. Research and summarize examples of policy and legislation that affect food products and processing systems in the United States </w:t>
            </w:r>
            <w:r w:rsidR="00CD11E6">
              <w:t xml:space="preserve">(U.S.) </w:t>
            </w:r>
            <w:r w:rsidR="008C0DFA">
              <w:t>and around the world (e.g., la</w:t>
            </w:r>
            <w:r w:rsidRPr="0096278C">
              <w:t>beling, GMOs, biosecurity, food system policy, dietary guidelines).</w:t>
            </w:r>
          </w:p>
        </w:tc>
        <w:tc>
          <w:tcPr>
            <w:tcW w:w="4799" w:type="dxa"/>
            <w:noWrap/>
            <w:tcMar>
              <w:left w:w="115" w:type="dxa"/>
              <w:right w:w="115" w:type="dxa"/>
            </w:tcMar>
          </w:tcPr>
          <w:p w14:paraId="698A9E13" w14:textId="1F93B8D3" w:rsidR="00A209D2" w:rsidRPr="0096278C" w:rsidRDefault="00A209D2" w:rsidP="00C6051E">
            <w:pPr>
              <w:pStyle w:val="BenchmarkDescription"/>
              <w:spacing w:after="0" w:line="276" w:lineRule="auto"/>
              <w:contextualSpacing/>
            </w:pPr>
            <w:r w:rsidRPr="0096278C">
              <w:t>FPP.04.01.01.b. Analyze the similarities and differences amongst policies and legislation that affect the food products and processing system in the U.S. or around the world.</w:t>
            </w:r>
          </w:p>
        </w:tc>
        <w:tc>
          <w:tcPr>
            <w:tcW w:w="4799" w:type="dxa"/>
            <w:noWrap/>
            <w:tcMar>
              <w:left w:w="115" w:type="dxa"/>
              <w:right w:w="115" w:type="dxa"/>
            </w:tcMar>
          </w:tcPr>
          <w:p w14:paraId="05DF2BED" w14:textId="33274D2A" w:rsidR="00A209D2" w:rsidRPr="0096278C" w:rsidRDefault="00A209D2" w:rsidP="00C6051E">
            <w:pPr>
              <w:pStyle w:val="BenchmarkDescription"/>
              <w:spacing w:after="0" w:line="276" w:lineRule="auto"/>
              <w:contextualSpacing/>
            </w:pPr>
            <w:r w:rsidRPr="0096278C">
              <w:t>FPP.04.01.01.</w:t>
            </w:r>
            <w:r>
              <w:t>c. Articulate and defend a per</w:t>
            </w:r>
            <w:r w:rsidRPr="0096278C">
              <w:t>sonal point of view on policies and legislation that affect the food products and processing system in the U.S. or around the world.</w:t>
            </w:r>
          </w:p>
        </w:tc>
      </w:tr>
      <w:tr w:rsidR="00A209D2" w:rsidRPr="005847D1" w14:paraId="0A8CC34F" w14:textId="77777777" w:rsidTr="00BB4FB4">
        <w:trPr>
          <w:cantSplit/>
          <w:trHeight w:val="20"/>
          <w:tblHeader/>
        </w:trPr>
        <w:tc>
          <w:tcPr>
            <w:tcW w:w="4798" w:type="dxa"/>
            <w:noWrap/>
            <w:tcMar>
              <w:left w:w="115" w:type="dxa"/>
              <w:right w:w="115" w:type="dxa"/>
            </w:tcMar>
          </w:tcPr>
          <w:p w14:paraId="57C75B38" w14:textId="3B587C6B" w:rsidR="00A209D2" w:rsidRPr="0096278C" w:rsidRDefault="00A209D2" w:rsidP="00C6051E">
            <w:pPr>
              <w:pStyle w:val="BenchmarkDescription"/>
              <w:spacing w:after="0" w:line="276" w:lineRule="auto"/>
              <w:contextualSpacing/>
            </w:pPr>
            <w:r w:rsidRPr="0096278C">
              <w:t>FPP.04.01.0</w:t>
            </w:r>
            <w:r>
              <w:t>2.a. Examine the impact of con</w:t>
            </w:r>
            <w:r w:rsidRPr="0096278C">
              <w:t>sumer tren</w:t>
            </w:r>
            <w:r>
              <w:t>ds on food products and process</w:t>
            </w:r>
            <w:r w:rsidRPr="0096278C">
              <w:t>ing practices (</w:t>
            </w:r>
            <w:r>
              <w:t>e.g., health and nutrition, or</w:t>
            </w:r>
            <w:r w:rsidRPr="0096278C">
              <w:t>ganic, information about food products, local food movements, farm-to-fork supply chains, food system transparency).</w:t>
            </w:r>
          </w:p>
        </w:tc>
        <w:tc>
          <w:tcPr>
            <w:tcW w:w="4799" w:type="dxa"/>
            <w:noWrap/>
            <w:tcMar>
              <w:left w:w="115" w:type="dxa"/>
              <w:right w:w="115" w:type="dxa"/>
            </w:tcMar>
          </w:tcPr>
          <w:p w14:paraId="16035248" w14:textId="2E6D6D23" w:rsidR="00A209D2" w:rsidRPr="0096278C" w:rsidRDefault="00A209D2" w:rsidP="00C6051E">
            <w:pPr>
              <w:pStyle w:val="BenchmarkDescription"/>
              <w:spacing w:after="0" w:line="276" w:lineRule="auto"/>
              <w:contextualSpacing/>
            </w:pPr>
            <w:r w:rsidRPr="0096278C">
              <w:t>FPP.04.01.02.b. Construct and implement methods to obtain data on food consumer trends in a specific market.</w:t>
            </w:r>
          </w:p>
        </w:tc>
        <w:tc>
          <w:tcPr>
            <w:tcW w:w="4799" w:type="dxa"/>
            <w:noWrap/>
            <w:tcMar>
              <w:left w:w="115" w:type="dxa"/>
              <w:right w:w="115" w:type="dxa"/>
            </w:tcMar>
          </w:tcPr>
          <w:p w14:paraId="18784CF4" w14:textId="3700B1B4" w:rsidR="00A209D2" w:rsidRPr="0096278C" w:rsidRDefault="00A209D2" w:rsidP="00C6051E">
            <w:pPr>
              <w:pStyle w:val="BenchmarkDescription"/>
              <w:spacing w:after="0" w:line="276" w:lineRule="auto"/>
              <w:contextualSpacing/>
            </w:pPr>
            <w:r w:rsidRPr="0096278C">
              <w:t>FPP.04.01.02.c. Devise and implement a strategy to create food products that meet a specific consumer trend in a specific market.</w:t>
            </w:r>
          </w:p>
        </w:tc>
      </w:tr>
      <w:tr w:rsidR="00A209D2" w:rsidRPr="005847D1" w14:paraId="0E42013D" w14:textId="77777777" w:rsidTr="00BB4FB4">
        <w:trPr>
          <w:cantSplit/>
          <w:trHeight w:val="20"/>
          <w:tblHeader/>
        </w:trPr>
        <w:tc>
          <w:tcPr>
            <w:tcW w:w="4798" w:type="dxa"/>
            <w:noWrap/>
            <w:tcMar>
              <w:left w:w="115" w:type="dxa"/>
              <w:right w:w="115" w:type="dxa"/>
            </w:tcMar>
          </w:tcPr>
          <w:p w14:paraId="552D7029" w14:textId="4E106502" w:rsidR="00A209D2" w:rsidRPr="0096278C" w:rsidRDefault="00A209D2" w:rsidP="00C6051E">
            <w:pPr>
              <w:pStyle w:val="BenchmarkDescription"/>
              <w:spacing w:after="0" w:line="276" w:lineRule="auto"/>
              <w:contextualSpacing/>
            </w:pPr>
            <w:r w:rsidRPr="0096278C">
              <w:t>FPP.04.01</w:t>
            </w:r>
            <w:r>
              <w:t>.03.a. Compare and contrast cul</w:t>
            </w:r>
            <w:r w:rsidRPr="0096278C">
              <w:t>tural differences regarding food products and processing practices.</w:t>
            </w:r>
          </w:p>
        </w:tc>
        <w:tc>
          <w:tcPr>
            <w:tcW w:w="4799" w:type="dxa"/>
            <w:noWrap/>
            <w:tcMar>
              <w:left w:w="115" w:type="dxa"/>
              <w:right w:w="115" w:type="dxa"/>
            </w:tcMar>
          </w:tcPr>
          <w:p w14:paraId="4B34B327" w14:textId="55250AB7" w:rsidR="00A209D2" w:rsidRPr="0096278C" w:rsidRDefault="00A209D2" w:rsidP="00C6051E">
            <w:pPr>
              <w:pStyle w:val="BenchmarkDescription"/>
              <w:spacing w:after="0" w:line="276" w:lineRule="auto"/>
              <w:contextualSpacing/>
            </w:pPr>
            <w:r w:rsidRPr="0096278C">
              <w:t>FPP.04.01.03.b.  Analyze food production and distribution outcomes based on cultural customs.</w:t>
            </w:r>
          </w:p>
        </w:tc>
        <w:tc>
          <w:tcPr>
            <w:tcW w:w="4799" w:type="dxa"/>
            <w:noWrap/>
            <w:tcMar>
              <w:left w:w="115" w:type="dxa"/>
              <w:right w:w="115" w:type="dxa"/>
            </w:tcMar>
          </w:tcPr>
          <w:p w14:paraId="3FC9CC57" w14:textId="25DEDB81" w:rsidR="00A209D2" w:rsidRPr="0096278C" w:rsidRDefault="00A209D2" w:rsidP="00C6051E">
            <w:pPr>
              <w:pStyle w:val="BenchmarkDescription"/>
              <w:spacing w:after="0" w:line="276" w:lineRule="auto"/>
              <w:contextualSpacing/>
            </w:pPr>
            <w:r w:rsidRPr="0096278C">
              <w:t>FPP.04.01.0</w:t>
            </w:r>
            <w:r>
              <w:t>3.c. Propose and implement cul</w:t>
            </w:r>
            <w:r w:rsidRPr="0096278C">
              <w:t>turally sensiti</w:t>
            </w:r>
            <w:r>
              <w:t>ve food processing and distribu</w:t>
            </w:r>
            <w:r w:rsidRPr="0096278C">
              <w:t>tion practices.</w:t>
            </w:r>
          </w:p>
        </w:tc>
      </w:tr>
    </w:tbl>
    <w:p w14:paraId="71414116" w14:textId="6F6AE033" w:rsidR="00A9377B" w:rsidRPr="00A9377B" w:rsidRDefault="00A9377B" w:rsidP="00C6051E">
      <w:pPr>
        <w:spacing w:line="276" w:lineRule="auto"/>
        <w:contextualSpacing/>
        <w:rPr>
          <w:sz w:val="2"/>
          <w:szCs w:val="2"/>
        </w:rPr>
      </w:pPr>
    </w:p>
    <w:p w14:paraId="587ED7A4"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3020799E"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640BB4B5" w14:textId="77777777" w:rsidR="000F488B" w:rsidRPr="00E923FF" w:rsidRDefault="000F488B" w:rsidP="00C6051E">
            <w:pPr>
              <w:pStyle w:val="MNStandard"/>
              <w:spacing w:line="276" w:lineRule="auto"/>
              <w:contextualSpacing/>
            </w:pPr>
            <w:r>
              <w:lastRenderedPageBreak/>
              <w:t>Minnesota Framework: MN.FPP.04.</w:t>
            </w:r>
            <w:r w:rsidRPr="00D57578">
              <w:t xml:space="preserve"> Explain the scope of the food industry and the historical and current developments of food product and processing.</w:t>
            </w:r>
          </w:p>
        </w:tc>
      </w:tr>
      <w:tr w:rsidR="0096278C" w:rsidRPr="002A7C61" w14:paraId="6390ED4E"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D536685" w14:textId="1E024787" w:rsidR="0096278C" w:rsidRPr="002A7C61" w:rsidRDefault="0096278C" w:rsidP="00C6051E">
            <w:pPr>
              <w:pStyle w:val="PerformanceIndicator"/>
              <w:spacing w:line="276" w:lineRule="auto"/>
              <w:contextualSpacing/>
            </w:pPr>
            <w:r>
              <w:t>Performance Indicator: MN.FPP.04.02.</w:t>
            </w:r>
            <w:r w:rsidRPr="00D57578">
              <w:t xml:space="preserve"> Evaluate the significance and implications of changes and trends in the food products and processing industry in the local and global food systems.</w:t>
            </w:r>
          </w:p>
        </w:tc>
      </w:tr>
      <w:tr w:rsidR="0096278C" w:rsidRPr="002A7C61" w14:paraId="4D657909"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466C337" w14:textId="74D44224" w:rsidR="0096278C"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7F2E0DBE" w14:textId="2F00D49F" w:rsidR="00E91262" w:rsidRDefault="00E91262" w:rsidP="00C6051E">
            <w:pPr>
              <w:pStyle w:val="AcademicStdsList"/>
              <w:spacing w:line="276" w:lineRule="auto"/>
            </w:pPr>
            <w:r>
              <w:t xml:space="preserve">9.1.1.1. </w:t>
            </w:r>
            <w:r w:rsidRPr="00E91262">
              <w:t xml:space="preserve">Science is a way of knowing about the natural world and is characterized by </w:t>
            </w:r>
            <w:r w:rsidR="00A209D2" w:rsidRPr="00E91262">
              <w:t>empirical</w:t>
            </w:r>
            <w:r w:rsidRPr="00E91262">
              <w:t xml:space="preserve"> criteria, logical </w:t>
            </w:r>
            <w:r w:rsidR="000F488B" w:rsidRPr="00E91262">
              <w:t>argument,</w:t>
            </w:r>
            <w:r w:rsidRPr="00E91262">
              <w:t xml:space="preserve"> and skeptical review.</w:t>
            </w:r>
          </w:p>
          <w:p w14:paraId="55E4B1CF" w14:textId="4DE9B20D" w:rsidR="002E3528" w:rsidRPr="002E3528" w:rsidRDefault="002E3528" w:rsidP="00C6051E">
            <w:pPr>
              <w:pStyle w:val="AcademicStdsList"/>
              <w:spacing w:line="276" w:lineRule="auto"/>
            </w:pPr>
            <w:r>
              <w:t xml:space="preserve">9.1.1.2. </w:t>
            </w:r>
            <w:r w:rsidRPr="002E3528">
              <w:t>Scientific inquiry uses multiple interrelated processes to pose and investigate questions about the natural world.</w:t>
            </w:r>
          </w:p>
          <w:p w14:paraId="1B7E0A7F" w14:textId="38E56E30" w:rsidR="001F3B8B" w:rsidRPr="002A7C61" w:rsidRDefault="001F3B8B" w:rsidP="00C6051E">
            <w:pPr>
              <w:pStyle w:val="AcademicStdsList"/>
              <w:spacing w:line="276" w:lineRule="auto"/>
            </w:pPr>
            <w:r>
              <w:t xml:space="preserve">9C.1.3.3. </w:t>
            </w:r>
            <w:r w:rsidRPr="001F3B8B">
              <w:t xml:space="preserve">Developments in chemistry affect society and societal concerns </w:t>
            </w:r>
            <w:r w:rsidR="00A209D2">
              <w:t>affect the field of chemistry.</w:t>
            </w:r>
          </w:p>
        </w:tc>
      </w:tr>
    </w:tbl>
    <w:p w14:paraId="6E613F3C" w14:textId="23C3CB1F"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79B69428"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CD3CFEE" w14:textId="69EDEF93" w:rsidR="00A9377B" w:rsidRPr="002A7C61" w:rsidRDefault="00A9377B" w:rsidP="00C6051E">
            <w:pPr>
              <w:pStyle w:val="TableHeading"/>
              <w:spacing w:line="276" w:lineRule="auto"/>
              <w:contextualSpacing/>
            </w:pPr>
            <w:r>
              <w:t>MN.FPP.04</w:t>
            </w:r>
            <w:r w:rsidR="009D7360">
              <w:t xml:space="preserve">.02.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4DCAA1C" w14:textId="63B38309" w:rsidR="00A9377B" w:rsidRPr="002A7C61" w:rsidRDefault="00A9377B" w:rsidP="00C6051E">
            <w:pPr>
              <w:pStyle w:val="TableHeading"/>
              <w:spacing w:line="276" w:lineRule="auto"/>
              <w:contextualSpacing/>
            </w:pPr>
            <w:r>
              <w:t>MN.FPP.04</w:t>
            </w:r>
            <w:r w:rsidR="009D7360">
              <w:t xml:space="preserve">.02.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076ED68" w14:textId="51EEDC9B" w:rsidR="00A9377B" w:rsidRPr="002A7C61" w:rsidRDefault="00A9377B" w:rsidP="00C6051E">
            <w:pPr>
              <w:pStyle w:val="TableHeading"/>
              <w:spacing w:line="276" w:lineRule="auto"/>
              <w:contextualSpacing/>
            </w:pPr>
            <w:r>
              <w:t>MN.FPP.04</w:t>
            </w:r>
            <w:r w:rsidR="009D7360">
              <w:t xml:space="preserve">.02. </w:t>
            </w:r>
            <w:r w:rsidR="00822237">
              <w:t>Adv. Course Benchmarks</w:t>
            </w:r>
          </w:p>
        </w:tc>
      </w:tr>
      <w:tr w:rsidR="00A209D2" w:rsidRPr="00BF5887" w14:paraId="6967F092" w14:textId="77777777" w:rsidTr="00BB4FB4">
        <w:trPr>
          <w:cantSplit/>
          <w:trHeight w:val="20"/>
          <w:tblHeader/>
        </w:trPr>
        <w:tc>
          <w:tcPr>
            <w:tcW w:w="4798" w:type="dxa"/>
            <w:noWrap/>
            <w:tcMar>
              <w:left w:w="115" w:type="dxa"/>
              <w:right w:w="115" w:type="dxa"/>
            </w:tcMar>
          </w:tcPr>
          <w:p w14:paraId="6C5EB28C" w14:textId="4CA9D9E1" w:rsidR="00A209D2" w:rsidRPr="00D21230" w:rsidRDefault="00A209D2" w:rsidP="00C6051E">
            <w:pPr>
              <w:pStyle w:val="BenchmarkDescription"/>
              <w:spacing w:after="0" w:line="276" w:lineRule="auto"/>
              <w:contextualSpacing/>
            </w:pPr>
            <w:r w:rsidRPr="00D21230">
              <w:t>FPP.04.02.01.a. Describe and explain the component</w:t>
            </w:r>
            <w:r>
              <w:t>s of the food products and pro</w:t>
            </w:r>
            <w:r w:rsidRPr="00D21230">
              <w:t>cessing indust</w:t>
            </w:r>
            <w:r>
              <w:t>ry (e.g., processing, distribu</w:t>
            </w:r>
            <w:r w:rsidRPr="00D21230">
              <w:t>tion, byproducts).</w:t>
            </w:r>
          </w:p>
        </w:tc>
        <w:tc>
          <w:tcPr>
            <w:tcW w:w="4799" w:type="dxa"/>
            <w:noWrap/>
            <w:tcMar>
              <w:left w:w="115" w:type="dxa"/>
              <w:right w:w="115" w:type="dxa"/>
            </w:tcMar>
          </w:tcPr>
          <w:p w14:paraId="07F493FB" w14:textId="6F6E156C" w:rsidR="00A209D2" w:rsidRPr="00D21230" w:rsidRDefault="00A209D2" w:rsidP="00C6051E">
            <w:pPr>
              <w:pStyle w:val="BenchmarkDescription"/>
              <w:spacing w:after="0" w:line="276" w:lineRule="auto"/>
              <w:contextualSpacing/>
            </w:pPr>
            <w:r w:rsidRPr="00D21230">
              <w:t>FPP.04.02.01.b. Analyze and document significant changes and trends in the food products and processing industry.</w:t>
            </w:r>
          </w:p>
        </w:tc>
        <w:tc>
          <w:tcPr>
            <w:tcW w:w="4799" w:type="dxa"/>
            <w:noWrap/>
            <w:tcMar>
              <w:left w:w="115" w:type="dxa"/>
              <w:right w:w="115" w:type="dxa"/>
            </w:tcMar>
          </w:tcPr>
          <w:p w14:paraId="4CDDC60C" w14:textId="6D38CDA9" w:rsidR="00A209D2" w:rsidRPr="00D21230" w:rsidRDefault="00A209D2" w:rsidP="00C6051E">
            <w:pPr>
              <w:pStyle w:val="BenchmarkDescription"/>
              <w:spacing w:after="0" w:line="276" w:lineRule="auto"/>
              <w:contextualSpacing/>
            </w:pPr>
            <w:r w:rsidRPr="00D21230">
              <w:t>FPP.04.02.01.c. Predict and defend upcoming changes and trends in the food products and processing industry.</w:t>
            </w:r>
          </w:p>
        </w:tc>
      </w:tr>
      <w:tr w:rsidR="00A209D2" w:rsidRPr="00BF5887" w14:paraId="4BAFEDE0" w14:textId="77777777" w:rsidTr="00BB4FB4">
        <w:trPr>
          <w:cantSplit/>
          <w:trHeight w:val="20"/>
          <w:tblHeader/>
        </w:trPr>
        <w:tc>
          <w:tcPr>
            <w:tcW w:w="4798" w:type="dxa"/>
            <w:noWrap/>
            <w:tcMar>
              <w:left w:w="115" w:type="dxa"/>
              <w:right w:w="115" w:type="dxa"/>
            </w:tcMar>
          </w:tcPr>
          <w:p w14:paraId="538500E8" w14:textId="7540C3FD" w:rsidR="00A209D2" w:rsidRPr="00FC1199" w:rsidRDefault="00A209D2" w:rsidP="00C6051E">
            <w:pPr>
              <w:pStyle w:val="BenchmarkDescription"/>
              <w:spacing w:after="0" w:line="276" w:lineRule="auto"/>
              <w:contextualSpacing/>
            </w:pPr>
            <w:r w:rsidRPr="00FC1199">
              <w:t>FPP.04.02.02.a. Identify and explain environ- mental and safety concerns about the food supply.</w:t>
            </w:r>
          </w:p>
        </w:tc>
        <w:tc>
          <w:tcPr>
            <w:tcW w:w="4799" w:type="dxa"/>
            <w:noWrap/>
            <w:tcMar>
              <w:left w:w="115" w:type="dxa"/>
              <w:right w:w="115" w:type="dxa"/>
            </w:tcMar>
          </w:tcPr>
          <w:p w14:paraId="3080A564" w14:textId="2B1871BE" w:rsidR="00A209D2" w:rsidRPr="00FC1199" w:rsidRDefault="00A209D2" w:rsidP="00C6051E">
            <w:pPr>
              <w:pStyle w:val="BenchmarkDescription"/>
              <w:spacing w:after="0" w:line="276" w:lineRule="auto"/>
              <w:contextualSpacing/>
            </w:pPr>
            <w:r w:rsidRPr="00FC1199">
              <w:t>FPP.04.02.02.b. Research and summarize current issue</w:t>
            </w:r>
            <w:r>
              <w:t>s related to the safety and en</w:t>
            </w:r>
            <w:r w:rsidRPr="00FC1199">
              <w:t>vironmental concerns about foods and food processing (e.</w:t>
            </w:r>
            <w:r>
              <w:t>g., GMOs, irradiation, microor</w:t>
            </w:r>
            <w:r w:rsidRPr="00FC1199">
              <w:t>ganisms, contamination).</w:t>
            </w:r>
          </w:p>
        </w:tc>
        <w:tc>
          <w:tcPr>
            <w:tcW w:w="4799" w:type="dxa"/>
            <w:noWrap/>
            <w:tcMar>
              <w:left w:w="115" w:type="dxa"/>
              <w:right w:w="115" w:type="dxa"/>
            </w:tcMar>
          </w:tcPr>
          <w:p w14:paraId="5255B063" w14:textId="172DA8F9" w:rsidR="00A209D2" w:rsidRPr="00FC1199" w:rsidRDefault="00A209D2" w:rsidP="00C6051E">
            <w:pPr>
              <w:pStyle w:val="BenchmarkDescription"/>
              <w:spacing w:after="0" w:line="276" w:lineRule="auto"/>
              <w:contextualSpacing/>
            </w:pPr>
            <w:r w:rsidRPr="00FC1199">
              <w:t>FPP.04.02.02.c. Examine and respond to consumer concerns about the environment and safety of the food supply using accurate information regarding food products and processing systems and practices.</w:t>
            </w:r>
          </w:p>
        </w:tc>
      </w:tr>
      <w:tr w:rsidR="00A209D2" w:rsidRPr="00BF5887" w14:paraId="6958300D" w14:textId="77777777" w:rsidTr="00BB4FB4">
        <w:trPr>
          <w:cantSplit/>
          <w:trHeight w:val="20"/>
          <w:tblHeader/>
        </w:trPr>
        <w:tc>
          <w:tcPr>
            <w:tcW w:w="4798" w:type="dxa"/>
            <w:noWrap/>
            <w:tcMar>
              <w:left w:w="115" w:type="dxa"/>
              <w:right w:w="115" w:type="dxa"/>
            </w:tcMar>
          </w:tcPr>
          <w:p w14:paraId="374579CD" w14:textId="63D05A2B" w:rsidR="00A209D2" w:rsidRPr="00FC1199" w:rsidRDefault="00A209D2" w:rsidP="00C6051E">
            <w:pPr>
              <w:pStyle w:val="BenchmarkDescription"/>
              <w:spacing w:after="0" w:line="276" w:lineRule="auto"/>
              <w:contextualSpacing/>
            </w:pPr>
            <w:r w:rsidRPr="00FC1199">
              <w:t>FPP.04.02.03.a. Research and describe current and emerging technologies related to food products and processing (e.g., high pressure processing of foods, automation, biotechnology).</w:t>
            </w:r>
          </w:p>
        </w:tc>
        <w:tc>
          <w:tcPr>
            <w:tcW w:w="4799" w:type="dxa"/>
            <w:noWrap/>
            <w:tcMar>
              <w:left w:w="115" w:type="dxa"/>
              <w:right w:w="115" w:type="dxa"/>
            </w:tcMar>
          </w:tcPr>
          <w:p w14:paraId="7F5E75A0" w14:textId="23A45C7A" w:rsidR="00A209D2" w:rsidRPr="00FC1199" w:rsidRDefault="00A209D2" w:rsidP="00C6051E">
            <w:pPr>
              <w:pStyle w:val="BenchmarkDescription"/>
              <w:spacing w:after="0" w:line="276" w:lineRule="auto"/>
              <w:contextualSpacing/>
            </w:pPr>
            <w:r w:rsidRPr="00FC1199">
              <w:t>FPP.04.02.03.b. Evaluate desirable and un- desirable outcomes of emerging technologies used in the food products and processing systems.</w:t>
            </w:r>
          </w:p>
        </w:tc>
        <w:tc>
          <w:tcPr>
            <w:tcW w:w="4799" w:type="dxa"/>
            <w:noWrap/>
            <w:tcMar>
              <w:left w:w="115" w:type="dxa"/>
              <w:right w:w="115" w:type="dxa"/>
            </w:tcMar>
          </w:tcPr>
          <w:p w14:paraId="65D37841" w14:textId="532EF27B" w:rsidR="00A209D2" w:rsidRPr="00FC1199" w:rsidRDefault="00A209D2" w:rsidP="00C6051E">
            <w:pPr>
              <w:pStyle w:val="BenchmarkDescription"/>
              <w:spacing w:after="0" w:line="276" w:lineRule="auto"/>
              <w:contextualSpacing/>
            </w:pPr>
            <w:r>
              <w:t>FPP.04.02.03</w:t>
            </w:r>
            <w:r w:rsidR="009E6621">
              <w:t xml:space="preserve">.c. </w:t>
            </w:r>
            <w:r w:rsidRPr="00FC1199">
              <w:t>Research and evaluate the feasibility of implementing a current or emerging technology to improve a current food product or process used in a facility.</w:t>
            </w:r>
          </w:p>
        </w:tc>
      </w:tr>
    </w:tbl>
    <w:p w14:paraId="1E6F4DAC" w14:textId="2F038F49" w:rsidR="00A9377B" w:rsidRPr="00A9377B" w:rsidRDefault="00A9377B" w:rsidP="00C6051E">
      <w:pPr>
        <w:spacing w:line="276" w:lineRule="auto"/>
        <w:contextualSpacing/>
        <w:rPr>
          <w:sz w:val="2"/>
          <w:szCs w:val="2"/>
        </w:rPr>
      </w:pPr>
    </w:p>
    <w:p w14:paraId="68EF8782"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5847D1" w14:paraId="2AC9B97A"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5E6383F2" w14:textId="182F4826" w:rsidR="000F488B" w:rsidRPr="00E923FF" w:rsidRDefault="000F488B" w:rsidP="00C6051E">
            <w:pPr>
              <w:pStyle w:val="MNStandard"/>
              <w:spacing w:line="276" w:lineRule="auto"/>
              <w:contextualSpacing/>
            </w:pPr>
            <w:r>
              <w:lastRenderedPageBreak/>
              <w:t>Minnesota Framework: MN.FPP.04.</w:t>
            </w:r>
            <w:r w:rsidRPr="00D57578">
              <w:t xml:space="preserve"> Explain the scope of the food industry and the historical and current developments of food product and processing.</w:t>
            </w:r>
          </w:p>
        </w:tc>
      </w:tr>
      <w:tr w:rsidR="00FC1199" w:rsidRPr="002A7C61" w14:paraId="6D28A7D7"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AF1E69B" w14:textId="1D568AA0" w:rsidR="00FC1199" w:rsidRPr="002A7C61" w:rsidRDefault="00FC1199" w:rsidP="00C6051E">
            <w:pPr>
              <w:pStyle w:val="PerformanceIndicator"/>
              <w:spacing w:line="276" w:lineRule="auto"/>
              <w:contextualSpacing/>
            </w:pPr>
            <w:r>
              <w:t>Performance Indicator: MN.FPP.04.03.</w:t>
            </w:r>
            <w:r w:rsidRPr="00D57578">
              <w:t xml:space="preserve"> Identify and explain the purpose of industry organizations, groups</w:t>
            </w:r>
            <w:r w:rsidR="00242744">
              <w:t>,</w:t>
            </w:r>
            <w:r w:rsidRPr="00D57578">
              <w:t xml:space="preserve"> and regulatory agencies that influence the local and global food systems.</w:t>
            </w:r>
          </w:p>
        </w:tc>
      </w:tr>
      <w:tr w:rsidR="00FC1199" w:rsidRPr="002A7C61" w14:paraId="1EA5A57F"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5789DDCA" w14:textId="59DB36D4" w:rsidR="00FC1199"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7FB35A8C" w14:textId="4DD1DAEB" w:rsidR="00E532F6" w:rsidRPr="002A7C61" w:rsidRDefault="00E532F6" w:rsidP="00C6051E">
            <w:pPr>
              <w:pStyle w:val="AcademicStdsList"/>
              <w:spacing w:line="276" w:lineRule="auto"/>
            </w:pPr>
            <w:r>
              <w:t xml:space="preserve">9C.1.3.3. </w:t>
            </w:r>
            <w:r w:rsidRPr="00E532F6">
              <w:t>Developments in chemistry affect society and societal concerns affect the field of chemistry.</w:t>
            </w:r>
          </w:p>
        </w:tc>
      </w:tr>
    </w:tbl>
    <w:p w14:paraId="4B5B7224" w14:textId="0E36B522"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124ACBD5"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15BB0E5" w14:textId="4ECF6DA1" w:rsidR="00A9377B" w:rsidRPr="002A7C61" w:rsidRDefault="00A9377B" w:rsidP="00C6051E">
            <w:pPr>
              <w:pStyle w:val="TableHeading"/>
              <w:spacing w:line="276" w:lineRule="auto"/>
              <w:contextualSpacing/>
            </w:pPr>
            <w:r>
              <w:t>MN.FPP.04</w:t>
            </w:r>
            <w:r w:rsidR="009D7360">
              <w:t xml:space="preserve">.03.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59E3602" w14:textId="1BC15450" w:rsidR="00A9377B" w:rsidRPr="002A7C61" w:rsidRDefault="00A9377B" w:rsidP="00C6051E">
            <w:pPr>
              <w:pStyle w:val="TableHeading"/>
              <w:spacing w:line="276" w:lineRule="auto"/>
              <w:contextualSpacing/>
            </w:pPr>
            <w:r>
              <w:t>MN.FPP.04</w:t>
            </w:r>
            <w:r w:rsidR="009D7360">
              <w:t xml:space="preserve">.03.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18AA505" w14:textId="243916AD" w:rsidR="00A9377B" w:rsidRPr="002A7C61" w:rsidRDefault="00A9377B" w:rsidP="00C6051E">
            <w:pPr>
              <w:pStyle w:val="TableHeading"/>
              <w:spacing w:line="276" w:lineRule="auto"/>
              <w:contextualSpacing/>
            </w:pPr>
            <w:r>
              <w:t>MN.FPP.04</w:t>
            </w:r>
            <w:r w:rsidR="009D7360">
              <w:t xml:space="preserve">.03. </w:t>
            </w:r>
            <w:r w:rsidR="00822237">
              <w:t>Adv. Course Benchmarks</w:t>
            </w:r>
          </w:p>
        </w:tc>
      </w:tr>
      <w:tr w:rsidR="00A209D2" w:rsidRPr="00BF5887" w14:paraId="5CBAC5F3" w14:textId="77777777" w:rsidTr="00CA799A">
        <w:trPr>
          <w:cantSplit/>
          <w:trHeight w:val="20"/>
          <w:tblHeader/>
        </w:trPr>
        <w:tc>
          <w:tcPr>
            <w:tcW w:w="4798" w:type="dxa"/>
            <w:tcBorders>
              <w:bottom w:val="single" w:sz="4" w:space="0" w:color="auto"/>
            </w:tcBorders>
            <w:noWrap/>
            <w:tcMar>
              <w:left w:w="115" w:type="dxa"/>
              <w:right w:w="115" w:type="dxa"/>
            </w:tcMar>
          </w:tcPr>
          <w:p w14:paraId="5A7A5503" w14:textId="52E4A6B1" w:rsidR="00A209D2" w:rsidRPr="00FC1199" w:rsidRDefault="00A209D2" w:rsidP="00C6051E">
            <w:pPr>
              <w:pStyle w:val="BenchmarkDescription"/>
              <w:spacing w:after="0" w:line="276" w:lineRule="auto"/>
              <w:contextualSpacing/>
            </w:pPr>
            <w:r w:rsidRPr="00FC1199">
              <w:t>FPP.04.03.01.a. Examine and summarize the purposes of organizations that influence or regulate the food products and processing industry.</w:t>
            </w:r>
          </w:p>
        </w:tc>
        <w:tc>
          <w:tcPr>
            <w:tcW w:w="4799" w:type="dxa"/>
            <w:tcBorders>
              <w:bottom w:val="single" w:sz="4" w:space="0" w:color="auto"/>
            </w:tcBorders>
            <w:noWrap/>
            <w:tcMar>
              <w:left w:w="115" w:type="dxa"/>
              <w:right w:w="115" w:type="dxa"/>
            </w:tcMar>
          </w:tcPr>
          <w:p w14:paraId="221C3B7E" w14:textId="59F904B8" w:rsidR="00A209D2" w:rsidRPr="00FC1199" w:rsidRDefault="008C0DFA" w:rsidP="00C6051E">
            <w:pPr>
              <w:pStyle w:val="BenchmarkDescription"/>
              <w:spacing w:after="0" w:line="276" w:lineRule="auto"/>
              <w:contextualSpacing/>
            </w:pPr>
            <w:r>
              <w:t>FPP.04.03.01.b.</w:t>
            </w:r>
            <w:r w:rsidR="00A209D2" w:rsidRPr="00FC1199">
              <w:t xml:space="preserve"> Evaluate the changes in the food products and processing industry brought about by industry organizations or regulatory agencies.</w:t>
            </w:r>
          </w:p>
        </w:tc>
        <w:tc>
          <w:tcPr>
            <w:tcW w:w="4799" w:type="dxa"/>
            <w:tcBorders>
              <w:bottom w:val="single" w:sz="4" w:space="0" w:color="auto"/>
            </w:tcBorders>
            <w:noWrap/>
            <w:tcMar>
              <w:left w:w="115" w:type="dxa"/>
              <w:right w:w="115" w:type="dxa"/>
            </w:tcMar>
          </w:tcPr>
          <w:p w14:paraId="30231DBA" w14:textId="2A4B4236" w:rsidR="00A209D2" w:rsidRPr="00FC1199" w:rsidRDefault="00A209D2" w:rsidP="00C6051E">
            <w:pPr>
              <w:pStyle w:val="BenchmarkDescription"/>
              <w:spacing w:after="0" w:line="276" w:lineRule="auto"/>
              <w:contextualSpacing/>
            </w:pPr>
            <w:r w:rsidRPr="00FC1199">
              <w:t>FPP.04.03.01.c. Construct and implement methods to obtain data about organizations, groups, and regulatory agencies that affect the food products and processing industry.</w:t>
            </w:r>
          </w:p>
        </w:tc>
      </w:tr>
      <w:tr w:rsidR="00A209D2" w:rsidRPr="00BF5887" w14:paraId="2BF6B054" w14:textId="77777777" w:rsidTr="00CA799A">
        <w:trPr>
          <w:cantSplit/>
          <w:trHeight w:val="20"/>
          <w:tblHeader/>
        </w:trPr>
        <w:tc>
          <w:tcPr>
            <w:tcW w:w="4798" w:type="dxa"/>
            <w:tcBorders>
              <w:bottom w:val="single" w:sz="4" w:space="0" w:color="auto"/>
            </w:tcBorders>
            <w:noWrap/>
            <w:tcMar>
              <w:left w:w="115" w:type="dxa"/>
              <w:right w:w="115" w:type="dxa"/>
            </w:tcMar>
          </w:tcPr>
          <w:p w14:paraId="0448D5CB" w14:textId="452F15D2" w:rsidR="00A209D2" w:rsidRPr="00FC1199" w:rsidRDefault="00A209D2" w:rsidP="00C6051E">
            <w:pPr>
              <w:pStyle w:val="BenchmarkDescription"/>
              <w:spacing w:after="0" w:line="276" w:lineRule="auto"/>
              <w:contextualSpacing/>
            </w:pPr>
            <w:r w:rsidRPr="00FC1199">
              <w:t>FPP.04.03.02.a. Examine and describe the importance and usage of regulatory oversight of food safety and security in food products and processing (e</w:t>
            </w:r>
            <w:r>
              <w:t>.g., internationally, national</w:t>
            </w:r>
            <w:r w:rsidRPr="00FC1199">
              <w:t>ly, state</w:t>
            </w:r>
            <w:r w:rsidR="000F488B">
              <w:t xml:space="preserve">, </w:t>
            </w:r>
            <w:r w:rsidRPr="00FC1199">
              <w:t>local).</w:t>
            </w:r>
          </w:p>
        </w:tc>
        <w:tc>
          <w:tcPr>
            <w:tcW w:w="4799" w:type="dxa"/>
            <w:tcBorders>
              <w:bottom w:val="single" w:sz="4" w:space="0" w:color="auto"/>
            </w:tcBorders>
            <w:noWrap/>
            <w:tcMar>
              <w:left w:w="115" w:type="dxa"/>
              <w:right w:w="115" w:type="dxa"/>
            </w:tcMar>
          </w:tcPr>
          <w:p w14:paraId="793E9067" w14:textId="1D4662A1" w:rsidR="00A209D2" w:rsidRPr="00FC1199" w:rsidRDefault="00A209D2" w:rsidP="00C6051E">
            <w:pPr>
              <w:pStyle w:val="BenchmarkDescription"/>
              <w:spacing w:after="0" w:line="276" w:lineRule="auto"/>
              <w:contextualSpacing/>
            </w:pPr>
            <w:r w:rsidRPr="00FC1199">
              <w:t>FPP.04.03.02.b. Assess and summarize the application of industry standards in the food products and processing industry.</w:t>
            </w:r>
          </w:p>
        </w:tc>
        <w:tc>
          <w:tcPr>
            <w:tcW w:w="4799" w:type="dxa"/>
            <w:tcBorders>
              <w:bottom w:val="single" w:sz="4" w:space="0" w:color="auto"/>
            </w:tcBorders>
            <w:noWrap/>
            <w:tcMar>
              <w:left w:w="115" w:type="dxa"/>
              <w:right w:w="115" w:type="dxa"/>
            </w:tcMar>
          </w:tcPr>
          <w:p w14:paraId="7036C071" w14:textId="30428A23" w:rsidR="00A209D2" w:rsidRPr="00FC1199" w:rsidRDefault="00A209D2" w:rsidP="00C6051E">
            <w:pPr>
              <w:pStyle w:val="BenchmarkDescription"/>
              <w:spacing w:after="0" w:line="276" w:lineRule="auto"/>
              <w:contextualSpacing/>
            </w:pPr>
            <w:r w:rsidRPr="00FC1199">
              <w:t>FPP.04.03.02.c. Construct and implement plans that ensure adherence to industry standards for food products and processing facilities.</w:t>
            </w:r>
          </w:p>
        </w:tc>
      </w:tr>
    </w:tbl>
    <w:p w14:paraId="4C84F7C1"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D1703" w:rsidRPr="00E923FF" w14:paraId="65AA7841"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6D40AFF0" w14:textId="59E01064" w:rsidR="00CD1703" w:rsidRPr="00E923FF" w:rsidRDefault="00CD1703" w:rsidP="00C6051E">
            <w:pPr>
              <w:pStyle w:val="MNStandard"/>
              <w:spacing w:line="276" w:lineRule="auto"/>
              <w:contextualSpacing/>
            </w:pPr>
            <w:bookmarkStart w:id="5" w:name="fpp5"/>
            <w:bookmarkEnd w:id="5"/>
            <w:r>
              <w:lastRenderedPageBreak/>
              <w:t>Minnesota Framework: MN.</w:t>
            </w:r>
            <w:r w:rsidR="008C0DFA">
              <w:t>FPP.05</w:t>
            </w:r>
            <w:r w:rsidR="00F0302E">
              <w:t>.</w:t>
            </w:r>
            <w:r w:rsidRPr="000B7916">
              <w:t xml:space="preserve"> Assess factors that have influenced the evolution of biotechnology in agriculture (e.g., historical events, societal trends, ethical</w:t>
            </w:r>
            <w:r w:rsidR="000F488B">
              <w:t xml:space="preserve">, </w:t>
            </w:r>
            <w:r w:rsidRPr="000B7916">
              <w:t>legal implications).</w:t>
            </w:r>
          </w:p>
        </w:tc>
      </w:tr>
      <w:tr w:rsidR="00CD1703" w:rsidRPr="002A7C61" w14:paraId="06F5CFB9"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7D44F5F" w14:textId="1FA5A120" w:rsidR="00CD1703" w:rsidRPr="002A7C61" w:rsidRDefault="00CD1703" w:rsidP="00C6051E">
            <w:pPr>
              <w:pStyle w:val="PerformanceIndicator"/>
              <w:spacing w:line="276" w:lineRule="auto"/>
              <w:contextualSpacing/>
            </w:pPr>
            <w:r>
              <w:t>Performance Indicator: MN.</w:t>
            </w:r>
            <w:r w:rsidR="008C0DFA">
              <w:t>FPP.05</w:t>
            </w:r>
            <w:r w:rsidR="00F0302E">
              <w:t>.01.</w:t>
            </w:r>
            <w:r w:rsidRPr="000B7916">
              <w:t xml:space="preserve"> Investigate and explain the relationship between past, current</w:t>
            </w:r>
            <w:r w:rsidR="00087C10">
              <w:t>,</w:t>
            </w:r>
            <w:r w:rsidRPr="000B7916">
              <w:t xml:space="preserve"> and emerging applications of biotechnology in agriculture (e.g., major innovators, historical developments, potential applications of biotechnology).</w:t>
            </w:r>
          </w:p>
        </w:tc>
      </w:tr>
      <w:tr w:rsidR="00CD1703" w:rsidRPr="002A7C61" w14:paraId="43CD1B98"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5512BE1" w14:textId="4B2DE890"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557ECB4F" w14:textId="7A4619A5" w:rsidR="00E532F6" w:rsidRDefault="00E532F6" w:rsidP="00C6051E">
            <w:pPr>
              <w:pStyle w:val="AcademicStdsList"/>
              <w:spacing w:line="276" w:lineRule="auto"/>
            </w:pPr>
            <w:r>
              <w:t xml:space="preserve">9C.1.3.3. </w:t>
            </w:r>
            <w:r w:rsidRPr="00E532F6">
              <w:t>Developments in chemistry affect society and societal concerns affect the field of chemistry.</w:t>
            </w:r>
          </w:p>
          <w:p w14:paraId="5BFE3F3E" w14:textId="2030CFE1" w:rsidR="006611B7" w:rsidRPr="002A7C61" w:rsidRDefault="006611B7" w:rsidP="00C6051E">
            <w:pPr>
              <w:pStyle w:val="AcademicStdsList"/>
              <w:spacing w:line="276" w:lineRule="auto"/>
            </w:pPr>
            <w:r>
              <w:t xml:space="preserve">9.4.1.2. </w:t>
            </w:r>
            <w:r w:rsidRPr="006611B7">
              <w:t>Cells and cell structures have specific functions that allow an organism to g</w:t>
            </w:r>
            <w:r w:rsidR="00E56E61">
              <w:t>row, survive</w:t>
            </w:r>
            <w:r w:rsidR="00A6102C">
              <w:t>,</w:t>
            </w:r>
            <w:r w:rsidR="00E56E61">
              <w:t xml:space="preserve"> and reproduce.</w:t>
            </w:r>
          </w:p>
        </w:tc>
      </w:tr>
    </w:tbl>
    <w:p w14:paraId="70DAE854" w14:textId="190FE17E"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14823B54" w14:textId="77777777" w:rsidTr="251BCBF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870E241" w14:textId="4BE5B018" w:rsidR="00A9377B" w:rsidRPr="002A7C61" w:rsidRDefault="00A9377B" w:rsidP="00C6051E">
            <w:pPr>
              <w:pStyle w:val="TableHeading"/>
              <w:spacing w:line="276" w:lineRule="auto"/>
              <w:contextualSpacing/>
            </w:pPr>
            <w:r>
              <w:t>MN.FPP.05</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DA4A2D8" w14:textId="53E7EBAD" w:rsidR="00A9377B" w:rsidRPr="002A7C61" w:rsidRDefault="00A9377B" w:rsidP="00C6051E">
            <w:pPr>
              <w:pStyle w:val="TableHeading"/>
              <w:spacing w:line="276" w:lineRule="auto"/>
              <w:contextualSpacing/>
            </w:pPr>
            <w:r>
              <w:t>MN.FPP.05</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007FA09" w14:textId="35F9F06B" w:rsidR="00A9377B" w:rsidRPr="002A7C61" w:rsidRDefault="00A9377B" w:rsidP="00C6051E">
            <w:pPr>
              <w:pStyle w:val="TableHeading"/>
              <w:spacing w:line="276" w:lineRule="auto"/>
              <w:contextualSpacing/>
            </w:pPr>
            <w:r>
              <w:t>MN.FPP.05</w:t>
            </w:r>
            <w:r w:rsidR="009D7360">
              <w:t xml:space="preserve">.01. </w:t>
            </w:r>
            <w:r w:rsidR="00822237">
              <w:t>Adv. Course Benchmarks</w:t>
            </w:r>
          </w:p>
        </w:tc>
      </w:tr>
      <w:tr w:rsidR="00A209D2" w:rsidRPr="00E2068B" w14:paraId="4D8CEB0A" w14:textId="77777777" w:rsidTr="251BCBF4">
        <w:trPr>
          <w:cantSplit/>
          <w:trHeight w:val="20"/>
          <w:tblHeader/>
        </w:trPr>
        <w:tc>
          <w:tcPr>
            <w:tcW w:w="4798" w:type="dxa"/>
            <w:noWrap/>
            <w:tcMar>
              <w:left w:w="115" w:type="dxa"/>
              <w:right w:w="115" w:type="dxa"/>
            </w:tcMar>
          </w:tcPr>
          <w:p w14:paraId="632ACD85" w14:textId="2342719C" w:rsidR="00A209D2" w:rsidRPr="00E2068B" w:rsidRDefault="008C0DFA" w:rsidP="00C6051E">
            <w:pPr>
              <w:pStyle w:val="BenchmarkDescription"/>
              <w:spacing w:after="0" w:line="276" w:lineRule="auto"/>
              <w:contextualSpacing/>
            </w:pPr>
            <w:r>
              <w:t>FPP.05</w:t>
            </w:r>
            <w:r w:rsidR="00A209D2" w:rsidRPr="00E2068B">
              <w:t>.01.01.a. Research and summarize the evolution</w:t>
            </w:r>
            <w:r w:rsidR="00A209D2">
              <w:t xml:space="preserve"> of biotechnology in food science</w:t>
            </w:r>
            <w:r w:rsidR="00A209D2" w:rsidRPr="00E2068B">
              <w:t>.</w:t>
            </w:r>
          </w:p>
        </w:tc>
        <w:tc>
          <w:tcPr>
            <w:tcW w:w="4799" w:type="dxa"/>
            <w:noWrap/>
            <w:tcMar>
              <w:left w:w="115" w:type="dxa"/>
              <w:right w:w="115" w:type="dxa"/>
            </w:tcMar>
          </w:tcPr>
          <w:p w14:paraId="7C1B5682" w14:textId="5E5E793C" w:rsidR="00A209D2" w:rsidRPr="00E2068B" w:rsidRDefault="008C0DFA" w:rsidP="00C6051E">
            <w:pPr>
              <w:pStyle w:val="BenchmarkDescription"/>
              <w:spacing w:after="0" w:line="276" w:lineRule="auto"/>
              <w:contextualSpacing/>
            </w:pPr>
            <w:r>
              <w:t>FPP.05</w:t>
            </w:r>
            <w:r w:rsidR="00A209D2" w:rsidRPr="00E2068B">
              <w:t>.01.01.b. Analyze the developmental progression</w:t>
            </w:r>
            <w:r w:rsidR="00A209D2">
              <w:t xml:space="preserve"> of biotechnology and the evolu</w:t>
            </w:r>
            <w:r w:rsidR="00A209D2" w:rsidRPr="00E2068B">
              <w:t>tion of scientific knowledge.</w:t>
            </w:r>
          </w:p>
        </w:tc>
        <w:tc>
          <w:tcPr>
            <w:tcW w:w="4799" w:type="dxa"/>
            <w:noWrap/>
            <w:tcMar>
              <w:left w:w="115" w:type="dxa"/>
              <w:right w:w="115" w:type="dxa"/>
            </w:tcMar>
          </w:tcPr>
          <w:p w14:paraId="3FD2A858" w14:textId="4E581CB2" w:rsidR="00A209D2" w:rsidRPr="00E2068B" w:rsidRDefault="008C0DFA" w:rsidP="00C6051E">
            <w:pPr>
              <w:pStyle w:val="BenchmarkDescription"/>
              <w:spacing w:after="0" w:line="276" w:lineRule="auto"/>
              <w:contextualSpacing/>
            </w:pPr>
            <w:r>
              <w:t>FPP.05</w:t>
            </w:r>
            <w:r w:rsidR="00A209D2" w:rsidRPr="00E2068B">
              <w:t>.01.01.c. Evaluate and explain how scientists use the scientific method to build upon previou</w:t>
            </w:r>
            <w:r w:rsidR="00A209D2">
              <w:t>s findings in current and emerg</w:t>
            </w:r>
            <w:r w:rsidR="00A209D2" w:rsidRPr="00E2068B">
              <w:t>ing research.</w:t>
            </w:r>
          </w:p>
        </w:tc>
      </w:tr>
      <w:tr w:rsidR="00A209D2" w:rsidRPr="00E2068B" w14:paraId="1391131F" w14:textId="77777777" w:rsidTr="251BCBF4">
        <w:trPr>
          <w:cantSplit/>
          <w:trHeight w:val="20"/>
          <w:tblHeader/>
        </w:trPr>
        <w:tc>
          <w:tcPr>
            <w:tcW w:w="4798" w:type="dxa"/>
            <w:noWrap/>
            <w:tcMar>
              <w:left w:w="115" w:type="dxa"/>
              <w:right w:w="115" w:type="dxa"/>
            </w:tcMar>
          </w:tcPr>
          <w:p w14:paraId="3221C669" w14:textId="4D0E2FF2" w:rsidR="00A209D2" w:rsidRPr="00E2068B" w:rsidRDefault="008C0DFA" w:rsidP="00C6051E">
            <w:pPr>
              <w:pStyle w:val="BenchmarkDescription"/>
              <w:spacing w:after="0" w:line="276" w:lineRule="auto"/>
              <w:contextualSpacing/>
            </w:pPr>
            <w:r>
              <w:t>FPP.05</w:t>
            </w:r>
            <w:r w:rsidR="00A209D2" w:rsidRPr="00E2068B">
              <w:t>.01.02.a. Examine and categorize current applic</w:t>
            </w:r>
            <w:r w:rsidR="00A209D2">
              <w:t>ations and gains achieved in ap</w:t>
            </w:r>
            <w:r w:rsidR="00A209D2" w:rsidRPr="00E2068B">
              <w:t>ply</w:t>
            </w:r>
            <w:r w:rsidR="00A209D2">
              <w:t>ing biotechnology to food science.</w:t>
            </w:r>
          </w:p>
        </w:tc>
        <w:tc>
          <w:tcPr>
            <w:tcW w:w="4799" w:type="dxa"/>
            <w:noWrap/>
            <w:tcMar>
              <w:left w:w="115" w:type="dxa"/>
              <w:right w:w="115" w:type="dxa"/>
            </w:tcMar>
          </w:tcPr>
          <w:p w14:paraId="54C57393" w14:textId="4FAC7337" w:rsidR="00A209D2" w:rsidRPr="00E2068B" w:rsidRDefault="008C0DFA" w:rsidP="00C6051E">
            <w:pPr>
              <w:pStyle w:val="BenchmarkDescription"/>
              <w:spacing w:after="0" w:line="276" w:lineRule="auto"/>
              <w:contextualSpacing/>
            </w:pPr>
            <w:r>
              <w:t>FPP.05</w:t>
            </w:r>
            <w:r w:rsidR="00A209D2" w:rsidRPr="00E2068B">
              <w:t>.01.02.b. Assess and summarize current work in biotechnology being d</w:t>
            </w:r>
            <w:r w:rsidR="00A209D2">
              <w:t>one to add value to food science</w:t>
            </w:r>
            <w:r w:rsidR="00A209D2" w:rsidRPr="00E2068B">
              <w:t xml:space="preserve"> and society</w:t>
            </w:r>
            <w:r w:rsidR="00A209D2">
              <w:t>.</w:t>
            </w:r>
          </w:p>
        </w:tc>
        <w:tc>
          <w:tcPr>
            <w:tcW w:w="4799" w:type="dxa"/>
            <w:noWrap/>
            <w:tcMar>
              <w:left w:w="115" w:type="dxa"/>
              <w:right w:w="115" w:type="dxa"/>
            </w:tcMar>
          </w:tcPr>
          <w:p w14:paraId="35EFA88B" w14:textId="426CCEDB" w:rsidR="00A209D2" w:rsidRPr="00E2068B" w:rsidRDefault="008C0DFA" w:rsidP="00C6051E">
            <w:pPr>
              <w:pStyle w:val="BenchmarkDescription"/>
              <w:spacing w:after="0" w:line="276" w:lineRule="auto"/>
              <w:contextualSpacing/>
            </w:pPr>
            <w:r>
              <w:t>FPP.05</w:t>
            </w:r>
            <w:r w:rsidR="00A209D2" w:rsidRPr="00E2068B">
              <w:t xml:space="preserve">.01.02.c. Evaluate the outcomes and </w:t>
            </w:r>
            <w:r w:rsidR="00A209D2">
              <w:t>im</w:t>
            </w:r>
            <w:r w:rsidR="00A209D2" w:rsidRPr="00E2068B">
              <w:t xml:space="preserve">pacts of biotechnology on </w:t>
            </w:r>
            <w:r w:rsidR="00A209D2">
              <w:t>the globalization of food science</w:t>
            </w:r>
            <w:r w:rsidR="00A209D2" w:rsidRPr="00E2068B">
              <w:t>.</w:t>
            </w:r>
          </w:p>
        </w:tc>
      </w:tr>
      <w:tr w:rsidR="00A209D2" w:rsidRPr="00E2068B" w14:paraId="74C2D02E" w14:textId="77777777" w:rsidTr="251BCBF4">
        <w:trPr>
          <w:cantSplit/>
          <w:trHeight w:val="20"/>
          <w:tblHeader/>
        </w:trPr>
        <w:tc>
          <w:tcPr>
            <w:tcW w:w="4798" w:type="dxa"/>
            <w:noWrap/>
            <w:tcMar>
              <w:left w:w="115" w:type="dxa"/>
              <w:right w:w="115" w:type="dxa"/>
            </w:tcMar>
          </w:tcPr>
          <w:p w14:paraId="3F97359F" w14:textId="6CA7D99C" w:rsidR="00A209D2" w:rsidRPr="00E2068B" w:rsidRDefault="008C0DFA" w:rsidP="00C6051E">
            <w:pPr>
              <w:pStyle w:val="BenchmarkDescription"/>
              <w:spacing w:after="0" w:line="276" w:lineRule="auto"/>
              <w:contextualSpacing/>
            </w:pPr>
            <w:r>
              <w:t>FPP.05</w:t>
            </w:r>
            <w:r w:rsidR="00A209D2" w:rsidRPr="00E2068B">
              <w:t>.01.03.a. Distinguish between current and emerging applications</w:t>
            </w:r>
            <w:r w:rsidR="00A209D2">
              <w:t xml:space="preserve"> of biotechnology in food science</w:t>
            </w:r>
            <w:r w:rsidR="00A209D2" w:rsidRPr="00E2068B">
              <w:t>.</w:t>
            </w:r>
          </w:p>
        </w:tc>
        <w:tc>
          <w:tcPr>
            <w:tcW w:w="4799" w:type="dxa"/>
            <w:noWrap/>
            <w:tcMar>
              <w:left w:w="115" w:type="dxa"/>
              <w:right w:w="115" w:type="dxa"/>
            </w:tcMar>
          </w:tcPr>
          <w:p w14:paraId="26F0F8CB" w14:textId="169E41AC" w:rsidR="00A209D2" w:rsidRPr="00E2068B" w:rsidRDefault="008C0DFA" w:rsidP="00C6051E">
            <w:pPr>
              <w:pStyle w:val="BenchmarkDescription"/>
              <w:spacing w:after="0" w:line="276" w:lineRule="auto"/>
              <w:contextualSpacing/>
            </w:pPr>
            <w:r>
              <w:t>FPP.05</w:t>
            </w:r>
            <w:r w:rsidR="00A209D2" w:rsidRPr="00E2068B">
              <w:t>.01.0</w:t>
            </w:r>
            <w:r w:rsidR="00A209D2">
              <w:t xml:space="preserve">3.b. </w:t>
            </w:r>
            <w:r w:rsidR="007B3BFE">
              <w:t>Analyze,</w:t>
            </w:r>
            <w:r w:rsidR="00A209D2">
              <w:t xml:space="preserve"> and document</w:t>
            </w:r>
            <w:r w:rsidR="0029574C">
              <w:t xml:space="preserve">, </w:t>
            </w:r>
            <w:r w:rsidR="00A209D2">
              <w:t>emerg</w:t>
            </w:r>
            <w:r w:rsidR="00A209D2" w:rsidRPr="00E2068B">
              <w:t>ing problems a</w:t>
            </w:r>
            <w:r w:rsidR="00A209D2">
              <w:t>nd issues associated with food science</w:t>
            </w:r>
            <w:r w:rsidR="00A209D2" w:rsidRPr="00E2068B">
              <w:t xml:space="preserve"> biotechnology.</w:t>
            </w:r>
          </w:p>
        </w:tc>
        <w:tc>
          <w:tcPr>
            <w:tcW w:w="4799" w:type="dxa"/>
            <w:noWrap/>
            <w:tcMar>
              <w:left w:w="115" w:type="dxa"/>
              <w:right w:w="115" w:type="dxa"/>
            </w:tcMar>
          </w:tcPr>
          <w:p w14:paraId="05854A08" w14:textId="065126E5" w:rsidR="00A209D2" w:rsidRPr="00E2068B" w:rsidRDefault="2408F084" w:rsidP="00C6051E">
            <w:pPr>
              <w:pStyle w:val="BenchmarkDescription"/>
              <w:spacing w:after="0" w:line="276" w:lineRule="auto"/>
              <w:contextualSpacing/>
            </w:pPr>
            <w:r>
              <w:t>FPP</w:t>
            </w:r>
            <w:r w:rsidR="4E992CAF">
              <w:t>.0</w:t>
            </w:r>
            <w:r w:rsidR="1E320B23">
              <w:t>5</w:t>
            </w:r>
            <w:r w:rsidR="4E992CAF">
              <w:t>.01.03.c. Design a potential application of biotechnology to meet emerging food science and societal needs.</w:t>
            </w:r>
          </w:p>
        </w:tc>
      </w:tr>
      <w:tr w:rsidR="00A209D2" w:rsidRPr="00E2068B" w14:paraId="315991E0" w14:textId="77777777" w:rsidTr="251BCBF4">
        <w:trPr>
          <w:cantSplit/>
          <w:trHeight w:val="20"/>
          <w:tblHeader/>
        </w:trPr>
        <w:tc>
          <w:tcPr>
            <w:tcW w:w="4798" w:type="dxa"/>
            <w:noWrap/>
            <w:tcMar>
              <w:left w:w="115" w:type="dxa"/>
              <w:right w:w="115" w:type="dxa"/>
            </w:tcMar>
          </w:tcPr>
          <w:p w14:paraId="70B97A9B" w14:textId="357778C9" w:rsidR="00A209D2" w:rsidRPr="00E2068B" w:rsidRDefault="008C0DFA" w:rsidP="00C6051E">
            <w:pPr>
              <w:pStyle w:val="BenchmarkDescription"/>
              <w:spacing w:after="0" w:line="276" w:lineRule="auto"/>
              <w:contextualSpacing/>
            </w:pPr>
            <w:r>
              <w:t>FPP.05</w:t>
            </w:r>
            <w:r w:rsidR="00A209D2" w:rsidRPr="00E2068B">
              <w:t>.01.04.a. Compare and contrast the benefits and risks of biotechnology compared with alternative app</w:t>
            </w:r>
            <w:r w:rsidR="00A209D2">
              <w:t>roaches to improving food science</w:t>
            </w:r>
            <w:r w:rsidR="00A209D2" w:rsidRPr="00E2068B">
              <w:t>.</w:t>
            </w:r>
          </w:p>
        </w:tc>
        <w:tc>
          <w:tcPr>
            <w:tcW w:w="4799" w:type="dxa"/>
            <w:noWrap/>
            <w:tcMar>
              <w:left w:w="115" w:type="dxa"/>
              <w:right w:w="115" w:type="dxa"/>
            </w:tcMar>
          </w:tcPr>
          <w:p w14:paraId="16A17CEE" w14:textId="764BED6B" w:rsidR="00A209D2" w:rsidRPr="00E2068B" w:rsidRDefault="008C0DFA" w:rsidP="00C6051E">
            <w:pPr>
              <w:pStyle w:val="BenchmarkDescription"/>
              <w:spacing w:after="0" w:line="276" w:lineRule="auto"/>
              <w:contextualSpacing/>
            </w:pPr>
            <w:r>
              <w:t>FPP.05</w:t>
            </w:r>
            <w:r w:rsidR="00A209D2" w:rsidRPr="00E2068B">
              <w:t>.01.04.b. Assess the benefits and risks associated</w:t>
            </w:r>
            <w:r w:rsidR="00A209D2">
              <w:t xml:space="preserve"> with using biotechnology to im</w:t>
            </w:r>
            <w:r w:rsidR="00A209D2" w:rsidRPr="00E2068B">
              <w:t>prove</w:t>
            </w:r>
            <w:r w:rsidR="00A209D2">
              <w:t xml:space="preserve"> food science</w:t>
            </w:r>
            <w:r w:rsidR="00A209D2" w:rsidRPr="00E2068B">
              <w:t>.</w:t>
            </w:r>
          </w:p>
        </w:tc>
        <w:tc>
          <w:tcPr>
            <w:tcW w:w="4799" w:type="dxa"/>
            <w:noWrap/>
            <w:tcMar>
              <w:left w:w="115" w:type="dxa"/>
              <w:right w:w="115" w:type="dxa"/>
            </w:tcMar>
          </w:tcPr>
          <w:p w14:paraId="4C426A3C" w14:textId="5CD5A5C9" w:rsidR="00A209D2" w:rsidRPr="00E2068B" w:rsidRDefault="008C0DFA" w:rsidP="00C6051E">
            <w:pPr>
              <w:pStyle w:val="BenchmarkDescription"/>
              <w:spacing w:after="0" w:line="276" w:lineRule="auto"/>
              <w:contextualSpacing/>
            </w:pPr>
            <w:r>
              <w:t>FPP.05</w:t>
            </w:r>
            <w:r w:rsidR="00A209D2" w:rsidRPr="00E2068B">
              <w:t>.01.04.c. Evaluate the short-term and long-term ben</w:t>
            </w:r>
            <w:r w:rsidR="00A209D2">
              <w:t>efits and risks of applying biotechnology to food science.</w:t>
            </w:r>
          </w:p>
        </w:tc>
      </w:tr>
    </w:tbl>
    <w:p w14:paraId="6E2D914B" w14:textId="652BECB2" w:rsidR="00A9377B" w:rsidRPr="00A9377B" w:rsidRDefault="00A9377B" w:rsidP="00C6051E">
      <w:pPr>
        <w:spacing w:line="276" w:lineRule="auto"/>
        <w:contextualSpacing/>
        <w:rPr>
          <w:sz w:val="2"/>
          <w:szCs w:val="2"/>
        </w:rPr>
      </w:pPr>
    </w:p>
    <w:p w14:paraId="75065867"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9E6621" w:rsidRPr="00E923FF" w14:paraId="53543FD9"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15D2CECD" w14:textId="77777777" w:rsidR="009E6621" w:rsidRPr="00E923FF" w:rsidRDefault="009E6621" w:rsidP="00E7703A">
            <w:pPr>
              <w:pStyle w:val="MNStandard"/>
              <w:spacing w:line="276" w:lineRule="auto"/>
              <w:contextualSpacing/>
            </w:pPr>
            <w:r>
              <w:lastRenderedPageBreak/>
              <w:t>Minnesota Framework: MN.FPP.05.</w:t>
            </w:r>
            <w:r w:rsidRPr="000B7916">
              <w:t xml:space="preserve"> Assess factors that have influenced the evolution of biotechnology in agriculture (e.g., historical events, societal trends, ethical</w:t>
            </w:r>
            <w:r>
              <w:t xml:space="preserve">, </w:t>
            </w:r>
            <w:r w:rsidRPr="000B7916">
              <w:t>legal implications).</w:t>
            </w:r>
          </w:p>
        </w:tc>
      </w:tr>
      <w:tr w:rsidR="00CD1703" w:rsidRPr="002A7C61" w14:paraId="1E5B92EB"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14565B4" w14:textId="3AFC62DA" w:rsidR="00CD1703" w:rsidRPr="002A7C61" w:rsidRDefault="00CD1703" w:rsidP="00C6051E">
            <w:pPr>
              <w:pStyle w:val="PerformanceIndicator"/>
              <w:spacing w:line="276" w:lineRule="auto"/>
              <w:contextualSpacing/>
            </w:pPr>
            <w:r>
              <w:t>Performance Indicator: MN.</w:t>
            </w:r>
            <w:r w:rsidR="008C0DFA">
              <w:t>FPP.05.02</w:t>
            </w:r>
            <w:r w:rsidR="00F0302E">
              <w:t>.</w:t>
            </w:r>
            <w:r w:rsidRPr="000B7916">
              <w:t xml:space="preserve"> Analyze the relationship and implications of bioethics, </w:t>
            </w:r>
            <w:r w:rsidR="000F488B" w:rsidRPr="000B7916">
              <w:t>laws,</w:t>
            </w:r>
            <w:r w:rsidRPr="000B7916">
              <w:t xml:space="preserve"> and public perceptions on applications of biotechnology in agriculture (e.g., ethical, legal, social, cultural issues).</w:t>
            </w:r>
          </w:p>
        </w:tc>
      </w:tr>
      <w:tr w:rsidR="00CD1703" w:rsidRPr="002A7C61" w14:paraId="3453507F"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7EF412C" w14:textId="157B3082"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6372A597" w14:textId="0FC23803" w:rsidR="00E91262" w:rsidRPr="00E91262" w:rsidRDefault="00E91262" w:rsidP="00C6051E">
            <w:pPr>
              <w:pStyle w:val="AcademicStdsList"/>
              <w:spacing w:line="276" w:lineRule="auto"/>
            </w:pPr>
            <w:r>
              <w:t xml:space="preserve">9.1.1.1. </w:t>
            </w:r>
            <w:r w:rsidRPr="00E91262">
              <w:t xml:space="preserve">Science is a way of knowing about the natural world and is characterized by </w:t>
            </w:r>
            <w:r w:rsidR="00A209D2" w:rsidRPr="00E91262">
              <w:t>empirical</w:t>
            </w:r>
            <w:r w:rsidRPr="00E91262">
              <w:t xml:space="preserve"> criteria, logical </w:t>
            </w:r>
            <w:r w:rsidR="000F488B" w:rsidRPr="00E91262">
              <w:t>argument,</w:t>
            </w:r>
            <w:r w:rsidRPr="00E91262">
              <w:t xml:space="preserve"> and skeptical review.</w:t>
            </w:r>
          </w:p>
          <w:p w14:paraId="793D00C4" w14:textId="782865C3" w:rsidR="00E532F6" w:rsidRPr="002A7C61" w:rsidRDefault="00E532F6" w:rsidP="00C6051E">
            <w:pPr>
              <w:pStyle w:val="AcademicStdsList"/>
              <w:spacing w:line="276" w:lineRule="auto"/>
            </w:pPr>
            <w:r>
              <w:t xml:space="preserve">9C.1.3.3. </w:t>
            </w:r>
            <w:r w:rsidRPr="00E532F6">
              <w:t>Developments in chemistry affect society and societal concerns</w:t>
            </w:r>
            <w:r w:rsidR="002236F5">
              <w:t xml:space="preserve"> affect the field of chemistry.</w:t>
            </w:r>
          </w:p>
        </w:tc>
      </w:tr>
    </w:tbl>
    <w:p w14:paraId="04229B10" w14:textId="3EA3551B"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1CA49073"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DC65FFE" w14:textId="59D08AD2" w:rsidR="00A9377B" w:rsidRPr="002A7C61" w:rsidRDefault="00A9377B" w:rsidP="00C6051E">
            <w:pPr>
              <w:pStyle w:val="TableHeading"/>
              <w:spacing w:line="276" w:lineRule="auto"/>
              <w:contextualSpacing/>
            </w:pPr>
            <w:r>
              <w:t>MN.FPP.05</w:t>
            </w:r>
            <w:r w:rsidR="009D7360">
              <w:t xml:space="preserve">.02.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E5D59A1" w14:textId="2A540A4C" w:rsidR="00A9377B" w:rsidRPr="002A7C61" w:rsidRDefault="00A9377B" w:rsidP="00C6051E">
            <w:pPr>
              <w:pStyle w:val="TableHeading"/>
              <w:spacing w:line="276" w:lineRule="auto"/>
              <w:contextualSpacing/>
            </w:pPr>
            <w:r>
              <w:t>MN.FPP.05</w:t>
            </w:r>
            <w:r w:rsidR="009D7360">
              <w:t xml:space="preserve">.02.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E4464D5" w14:textId="3301DFEC" w:rsidR="00A9377B" w:rsidRPr="002A7C61" w:rsidRDefault="00A9377B" w:rsidP="00C6051E">
            <w:pPr>
              <w:pStyle w:val="TableHeading"/>
              <w:spacing w:line="276" w:lineRule="auto"/>
              <w:contextualSpacing/>
            </w:pPr>
            <w:r>
              <w:t>MN.FPP.05</w:t>
            </w:r>
            <w:r w:rsidR="009D7360">
              <w:t xml:space="preserve">.02. </w:t>
            </w:r>
            <w:r w:rsidR="00822237">
              <w:t>Adv. Course Benchmarks</w:t>
            </w:r>
          </w:p>
        </w:tc>
      </w:tr>
      <w:tr w:rsidR="00A209D2" w:rsidRPr="003870CF" w14:paraId="71986C55" w14:textId="77777777" w:rsidTr="00BB4FB4">
        <w:trPr>
          <w:cantSplit/>
          <w:trHeight w:val="20"/>
          <w:tblHeader/>
        </w:trPr>
        <w:tc>
          <w:tcPr>
            <w:tcW w:w="4798" w:type="dxa"/>
            <w:noWrap/>
            <w:tcMar>
              <w:left w:w="115" w:type="dxa"/>
              <w:right w:w="115" w:type="dxa"/>
            </w:tcMar>
          </w:tcPr>
          <w:p w14:paraId="02E088F5" w14:textId="670C8A71" w:rsidR="00A209D2" w:rsidRPr="003870CF" w:rsidRDefault="008C0DFA" w:rsidP="00C6051E">
            <w:pPr>
              <w:pStyle w:val="BenchmarkDescription"/>
              <w:spacing w:after="0" w:line="276" w:lineRule="auto"/>
              <w:contextualSpacing/>
            </w:pPr>
            <w:r>
              <w:t>FPP.05</w:t>
            </w:r>
            <w:r w:rsidR="00A9377B">
              <w:t>.02</w:t>
            </w:r>
            <w:r w:rsidR="00A209D2" w:rsidRPr="003870CF">
              <w:t>.0</w:t>
            </w:r>
            <w:r w:rsidR="00654F70">
              <w:t>1</w:t>
            </w:r>
            <w:r w:rsidR="00A209D2">
              <w:t>.a. Research and summarize pub</w:t>
            </w:r>
            <w:r w:rsidR="00A209D2" w:rsidRPr="003870CF">
              <w:t>lic percepti</w:t>
            </w:r>
            <w:r w:rsidR="00A209D2">
              <w:t>ons of biotechnology in food science</w:t>
            </w:r>
            <w:r w:rsidR="00A209D2" w:rsidRPr="003870CF">
              <w:t xml:space="preserve"> (e.g</w:t>
            </w:r>
            <w:r w:rsidR="00A209D2">
              <w:t>., social and cultural issues).</w:t>
            </w:r>
          </w:p>
        </w:tc>
        <w:tc>
          <w:tcPr>
            <w:tcW w:w="4799" w:type="dxa"/>
            <w:noWrap/>
            <w:tcMar>
              <w:left w:w="115" w:type="dxa"/>
              <w:right w:w="115" w:type="dxa"/>
            </w:tcMar>
          </w:tcPr>
          <w:p w14:paraId="7AF2CE0E" w14:textId="05A3CDE1" w:rsidR="00A209D2" w:rsidRPr="003870CF" w:rsidRDefault="00A9377B" w:rsidP="00C6051E">
            <w:pPr>
              <w:pStyle w:val="BenchmarkDescription"/>
              <w:spacing w:after="0" w:line="276" w:lineRule="auto"/>
              <w:contextualSpacing/>
            </w:pPr>
            <w:r>
              <w:t>FPP.05.02</w:t>
            </w:r>
            <w:r w:rsidR="008C0DFA">
              <w:t>.0</w:t>
            </w:r>
            <w:r w:rsidR="00654F70">
              <w:t>1</w:t>
            </w:r>
            <w:r w:rsidR="00A209D2" w:rsidRPr="003870CF">
              <w:t>.b. Analyze the impact of public perceptions o</w:t>
            </w:r>
            <w:r w:rsidR="00A209D2">
              <w:t>n the application of biotechnol</w:t>
            </w:r>
            <w:r w:rsidR="00A209D2" w:rsidRPr="003870CF">
              <w:t>ogy in different AFNR systems</w:t>
            </w:r>
            <w:r w:rsidR="00A209D2">
              <w:t>.</w:t>
            </w:r>
          </w:p>
        </w:tc>
        <w:tc>
          <w:tcPr>
            <w:tcW w:w="4799" w:type="dxa"/>
            <w:noWrap/>
            <w:tcMar>
              <w:left w:w="115" w:type="dxa"/>
              <w:right w:w="115" w:type="dxa"/>
            </w:tcMar>
          </w:tcPr>
          <w:p w14:paraId="4FD7F1FD" w14:textId="2B78BE4C" w:rsidR="00A209D2" w:rsidRPr="003870CF" w:rsidRDefault="00D310F8" w:rsidP="00C6051E">
            <w:pPr>
              <w:pStyle w:val="BenchmarkDescription"/>
              <w:spacing w:after="0" w:line="276" w:lineRule="auto"/>
              <w:contextualSpacing/>
            </w:pPr>
            <w:r>
              <w:rPr>
                <w:color w:val="000000" w:themeColor="text1"/>
              </w:rPr>
              <w:t>FPP</w:t>
            </w:r>
            <w:r w:rsidRPr="00D310F8">
              <w:rPr>
                <w:color w:val="000000" w:themeColor="text1"/>
              </w:rPr>
              <w:t>.0</w:t>
            </w:r>
            <w:r>
              <w:rPr>
                <w:color w:val="000000" w:themeColor="text1"/>
              </w:rPr>
              <w:t>5</w:t>
            </w:r>
            <w:r w:rsidRPr="00D310F8">
              <w:rPr>
                <w:color w:val="000000" w:themeColor="text1"/>
              </w:rPr>
              <w:t>.0</w:t>
            </w:r>
            <w:r>
              <w:rPr>
                <w:color w:val="000000" w:themeColor="text1"/>
              </w:rPr>
              <w:t>2</w:t>
            </w:r>
            <w:r w:rsidRPr="00D310F8">
              <w:rPr>
                <w:color w:val="000000" w:themeColor="text1"/>
              </w:rPr>
              <w:t>.0</w:t>
            </w:r>
            <w:r w:rsidR="00654F70">
              <w:rPr>
                <w:color w:val="000000" w:themeColor="text1"/>
              </w:rPr>
              <w:t>1</w:t>
            </w:r>
            <w:r w:rsidRPr="00D310F8">
              <w:rPr>
                <w:color w:val="000000" w:themeColor="text1"/>
              </w:rPr>
              <w:t xml:space="preserve">.c. Design studies to examine public perceptions of scientifically based arguments regarding biotechnology in </w:t>
            </w:r>
            <w:r>
              <w:rPr>
                <w:color w:val="000000" w:themeColor="text1"/>
              </w:rPr>
              <w:t>food science</w:t>
            </w:r>
            <w:r w:rsidRPr="00D310F8">
              <w:rPr>
                <w:color w:val="000000" w:themeColor="text1"/>
              </w:rPr>
              <w:t xml:space="preserve"> and reflect on the reasons why the public may support or resist significant breakthroughs using biotechnology.</w:t>
            </w:r>
          </w:p>
        </w:tc>
      </w:tr>
    </w:tbl>
    <w:p w14:paraId="2599FB01" w14:textId="77777777" w:rsidR="00F61B26" w:rsidRDefault="00F61B26">
      <w:pPr>
        <w:spacing w:after="160"/>
        <w:rPr>
          <w:b/>
        </w:rPr>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D1703" w:rsidRPr="00E923FF" w14:paraId="5C2A0BE6"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08345EEB" w14:textId="0BF0B068" w:rsidR="00CD1703" w:rsidRPr="00E923FF" w:rsidRDefault="00CD1703" w:rsidP="00C6051E">
            <w:pPr>
              <w:pStyle w:val="MNStandard"/>
              <w:spacing w:line="276" w:lineRule="auto"/>
              <w:contextualSpacing/>
            </w:pPr>
            <w:bookmarkStart w:id="6" w:name="fpp6"/>
            <w:bookmarkEnd w:id="6"/>
            <w:r>
              <w:lastRenderedPageBreak/>
              <w:t>Minnesota Framework: MN.</w:t>
            </w:r>
            <w:r w:rsidR="008C0DFA">
              <w:t>FPP.06</w:t>
            </w:r>
            <w:r w:rsidR="00F0302E">
              <w:t>.</w:t>
            </w:r>
            <w:r w:rsidRPr="000B7916">
              <w:t xml:space="preserve"> Demonstrate proficiency by safely applying appropriate laboratory skills to complete tasks in a biotechnology research and development environment (e.g., standard operating procedures, record keeping, aseptic technique, equipment maintenance).</w:t>
            </w:r>
          </w:p>
        </w:tc>
      </w:tr>
      <w:tr w:rsidR="00CD1703" w:rsidRPr="002A7C61" w14:paraId="220BAF79"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4176F0A" w14:textId="7802F3B0" w:rsidR="00CD1703" w:rsidRPr="002A7C61" w:rsidRDefault="00CD1703" w:rsidP="00C6051E">
            <w:pPr>
              <w:pStyle w:val="PerformanceIndicator"/>
              <w:spacing w:line="276" w:lineRule="auto"/>
              <w:contextualSpacing/>
            </w:pPr>
            <w:r>
              <w:t>Performance Indicator: MN.</w:t>
            </w:r>
            <w:r w:rsidR="008C0DFA">
              <w:t>FPP.06</w:t>
            </w:r>
            <w:r w:rsidR="00F0302E">
              <w:t>.01.</w:t>
            </w:r>
            <w:r w:rsidRPr="000B7916">
              <w:t xml:space="preserve"> Read, document, evaluate</w:t>
            </w:r>
            <w:r w:rsidR="000F488B">
              <w:t>,</w:t>
            </w:r>
            <w:r w:rsidRPr="000B7916">
              <w:t xml:space="preserve"> and secure accurate laboratory records of experimental protocols, observations</w:t>
            </w:r>
            <w:r w:rsidR="000F488B">
              <w:t xml:space="preserve">, </w:t>
            </w:r>
            <w:r w:rsidRPr="000B7916">
              <w:t>and results.</w:t>
            </w:r>
          </w:p>
        </w:tc>
      </w:tr>
      <w:tr w:rsidR="00CD1703" w:rsidRPr="002A7C61" w14:paraId="76CDAA12"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D2F0A03" w14:textId="5DE644C6"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39EBBEAC" w14:textId="07545F37" w:rsidR="0059513E" w:rsidRPr="0059513E" w:rsidRDefault="0059513E" w:rsidP="00C6051E">
            <w:pPr>
              <w:pStyle w:val="AcademicStdsList"/>
              <w:spacing w:line="276" w:lineRule="auto"/>
            </w:pPr>
            <w:r>
              <w:t xml:space="preserve">9.1.1.2. </w:t>
            </w:r>
            <w:r w:rsidRPr="0059513E">
              <w:t>Scientific inquiry uses multiple interrelated processes to pose and investigate questions about the natural world.</w:t>
            </w:r>
          </w:p>
          <w:p w14:paraId="759BD880" w14:textId="4AD57714" w:rsidR="00DB2662" w:rsidRPr="002A7C61" w:rsidRDefault="00DB2662" w:rsidP="00C6051E">
            <w:pPr>
              <w:pStyle w:val="AcademicStdsList"/>
              <w:spacing w:line="276" w:lineRule="auto"/>
            </w:pPr>
            <w:r>
              <w:t xml:space="preserve">9C.1.3.4. </w:t>
            </w:r>
            <w:r w:rsidRPr="00DB2662">
              <w:t>Physical and mathematical models are used to describe physical systems.</w:t>
            </w:r>
          </w:p>
        </w:tc>
      </w:tr>
    </w:tbl>
    <w:p w14:paraId="592B2B84" w14:textId="68314031" w:rsidR="002D454C" w:rsidRPr="002D454C" w:rsidRDefault="002D454C"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2E05A0B0" w14:textId="77777777" w:rsidTr="251BCBF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05581926" w14:textId="008B356E" w:rsidR="00A9377B" w:rsidRPr="002A7C61" w:rsidRDefault="00A9377B" w:rsidP="00C6051E">
            <w:pPr>
              <w:pStyle w:val="TableHeading"/>
              <w:spacing w:line="276" w:lineRule="auto"/>
              <w:contextualSpacing/>
            </w:pPr>
            <w:r>
              <w:t>MN.FPP</w:t>
            </w:r>
            <w:r w:rsidR="002D454C">
              <w:t>.06</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FC98CA4" w14:textId="48277529" w:rsidR="00A9377B" w:rsidRPr="002A7C61" w:rsidRDefault="00A9377B" w:rsidP="00C6051E">
            <w:pPr>
              <w:pStyle w:val="TableHeading"/>
              <w:spacing w:line="276" w:lineRule="auto"/>
              <w:contextualSpacing/>
            </w:pPr>
            <w:r>
              <w:t>MN.FPP</w:t>
            </w:r>
            <w:r w:rsidR="002D454C">
              <w:t>.06</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2252E25" w14:textId="7305C9E8" w:rsidR="00A9377B" w:rsidRPr="002A7C61" w:rsidRDefault="00A9377B" w:rsidP="00C6051E">
            <w:pPr>
              <w:pStyle w:val="TableHeading"/>
              <w:spacing w:line="276" w:lineRule="auto"/>
              <w:contextualSpacing/>
            </w:pPr>
            <w:r>
              <w:t>MN.FPP</w:t>
            </w:r>
            <w:r w:rsidR="002D454C">
              <w:t>.06</w:t>
            </w:r>
            <w:r w:rsidR="009D7360">
              <w:t xml:space="preserve">.01. </w:t>
            </w:r>
            <w:r w:rsidR="00822237">
              <w:t>Adv. Course Benchmarks</w:t>
            </w:r>
          </w:p>
        </w:tc>
      </w:tr>
      <w:tr w:rsidR="00A209D2" w:rsidRPr="003870CF" w14:paraId="76E317E9" w14:textId="77777777" w:rsidTr="251BCBF4">
        <w:trPr>
          <w:cantSplit/>
          <w:trHeight w:val="20"/>
          <w:tblHeader/>
        </w:trPr>
        <w:tc>
          <w:tcPr>
            <w:tcW w:w="4798" w:type="dxa"/>
            <w:noWrap/>
            <w:tcMar>
              <w:left w:w="115" w:type="dxa"/>
              <w:right w:w="115" w:type="dxa"/>
            </w:tcMar>
          </w:tcPr>
          <w:p w14:paraId="28F238E2" w14:textId="1E648D15" w:rsidR="00A209D2" w:rsidRPr="003870CF" w:rsidRDefault="008C0DFA" w:rsidP="00C6051E">
            <w:pPr>
              <w:pStyle w:val="BenchmarkDescription"/>
              <w:spacing w:after="0" w:line="276" w:lineRule="auto"/>
              <w:contextualSpacing/>
            </w:pPr>
            <w:r>
              <w:t>FPP.06</w:t>
            </w:r>
            <w:r w:rsidR="00A209D2" w:rsidRPr="003870CF">
              <w:t>.01</w:t>
            </w:r>
            <w:r w:rsidR="00A209D2">
              <w:t>.01.a. Compare and contrast com</w:t>
            </w:r>
            <w:r w:rsidR="00A209D2" w:rsidRPr="003870CF">
              <w:t>mon record-keeping methods used in a laboratory (e.g., paper notebook, electronic notebo</w:t>
            </w:r>
            <w:r w:rsidR="00A209D2">
              <w:t>ok).</w:t>
            </w:r>
          </w:p>
        </w:tc>
        <w:tc>
          <w:tcPr>
            <w:tcW w:w="4799" w:type="dxa"/>
            <w:noWrap/>
            <w:tcMar>
              <w:left w:w="115" w:type="dxa"/>
              <w:right w:w="115" w:type="dxa"/>
            </w:tcMar>
          </w:tcPr>
          <w:p w14:paraId="6F7D11BC" w14:textId="128523CA" w:rsidR="00A209D2" w:rsidRPr="003870CF" w:rsidRDefault="008C0DFA" w:rsidP="00C6051E">
            <w:pPr>
              <w:pStyle w:val="BenchmarkDescription"/>
              <w:spacing w:after="0" w:line="276" w:lineRule="auto"/>
              <w:contextualSpacing/>
            </w:pPr>
            <w:r>
              <w:t>FPP.06</w:t>
            </w:r>
            <w:r w:rsidR="00A209D2" w:rsidRPr="003870CF">
              <w:t>.01.01</w:t>
            </w:r>
            <w:r w:rsidR="00A209D2">
              <w:t>.b. Maintain and interpret labo</w:t>
            </w:r>
            <w:r w:rsidR="00A209D2" w:rsidRPr="003870CF">
              <w:t>ratory records documented in a laboratory to ensure data accuracy and integrity (e.g., avoid bias, record any conflicts of interest, avoid</w:t>
            </w:r>
            <w:r w:rsidR="00A209D2">
              <w:t xml:space="preserve"> misinterpreted results).</w:t>
            </w:r>
          </w:p>
        </w:tc>
        <w:tc>
          <w:tcPr>
            <w:tcW w:w="4799" w:type="dxa"/>
            <w:noWrap/>
            <w:tcMar>
              <w:left w:w="115" w:type="dxa"/>
              <w:right w:w="115" w:type="dxa"/>
            </w:tcMar>
          </w:tcPr>
          <w:p w14:paraId="2C1E5F1F" w14:textId="4537B718" w:rsidR="00A209D2" w:rsidRPr="003870CF" w:rsidRDefault="00DD46A4" w:rsidP="00C6051E">
            <w:pPr>
              <w:pStyle w:val="BenchmarkDescription"/>
              <w:spacing w:after="0" w:line="276" w:lineRule="auto"/>
              <w:contextualSpacing/>
            </w:pPr>
            <w:r>
              <w:t>FPP</w:t>
            </w:r>
            <w:r w:rsidRPr="00DD46A4">
              <w:t>.0</w:t>
            </w:r>
            <w:r w:rsidR="00700C27">
              <w:t>6</w:t>
            </w:r>
            <w:r w:rsidRPr="00DD46A4">
              <w:t>.01.01.c. Evaluate the strengths and weaknesses of using research documentation and propose improvements to ensure study reproduction and utility in future studies.</w:t>
            </w:r>
          </w:p>
        </w:tc>
      </w:tr>
      <w:tr w:rsidR="00A209D2" w:rsidRPr="003870CF" w14:paraId="0ED14ADE" w14:textId="77777777" w:rsidTr="251BCBF4">
        <w:trPr>
          <w:cantSplit/>
          <w:trHeight w:val="20"/>
          <w:tblHeader/>
        </w:trPr>
        <w:tc>
          <w:tcPr>
            <w:tcW w:w="4798" w:type="dxa"/>
            <w:noWrap/>
            <w:tcMar>
              <w:left w:w="115" w:type="dxa"/>
              <w:right w:w="115" w:type="dxa"/>
            </w:tcMar>
          </w:tcPr>
          <w:p w14:paraId="01194E18" w14:textId="66B91DDB" w:rsidR="00A209D2" w:rsidRPr="003870CF" w:rsidRDefault="32768D9C" w:rsidP="00C6051E">
            <w:pPr>
              <w:pStyle w:val="BenchmarkDescription"/>
              <w:spacing w:after="0" w:line="276" w:lineRule="auto"/>
              <w:contextualSpacing/>
            </w:pPr>
            <w:r>
              <w:t>FPP.06</w:t>
            </w:r>
            <w:r w:rsidR="3FE8D522">
              <w:t>.01.02.</w:t>
            </w:r>
            <w:r w:rsidR="5147004D">
              <w:t>b</w:t>
            </w:r>
            <w:r w:rsidR="3FE8D522">
              <w:t>. Research and summarize the need for data and information security in a laboratory and demonstrate best practices.</w:t>
            </w:r>
          </w:p>
        </w:tc>
        <w:tc>
          <w:tcPr>
            <w:tcW w:w="4799" w:type="dxa"/>
            <w:noWrap/>
            <w:tcMar>
              <w:left w:w="115" w:type="dxa"/>
              <w:right w:w="115" w:type="dxa"/>
            </w:tcMar>
          </w:tcPr>
          <w:p w14:paraId="42D5995A" w14:textId="4B4CB442" w:rsidR="00A209D2" w:rsidRPr="003870CF" w:rsidRDefault="008C0DFA" w:rsidP="00C6051E">
            <w:pPr>
              <w:pStyle w:val="BenchmarkDescription"/>
              <w:spacing w:after="0" w:line="276" w:lineRule="auto"/>
              <w:contextualSpacing/>
            </w:pPr>
            <w:r>
              <w:t>FPP.06</w:t>
            </w:r>
            <w:r w:rsidR="00A209D2" w:rsidRPr="003870CF">
              <w:t>.01.02.b. Assess when security procedures for data and information collected in a la</w:t>
            </w:r>
            <w:r w:rsidR="00A209D2">
              <w:t>boratory should be implemented.</w:t>
            </w:r>
          </w:p>
        </w:tc>
        <w:tc>
          <w:tcPr>
            <w:tcW w:w="4799" w:type="dxa"/>
            <w:noWrap/>
            <w:tcMar>
              <w:left w:w="115" w:type="dxa"/>
              <w:right w:w="115" w:type="dxa"/>
            </w:tcMar>
          </w:tcPr>
          <w:p w14:paraId="1768F91A" w14:textId="3E7A5DB9" w:rsidR="00A209D2" w:rsidRPr="003870CF" w:rsidRDefault="00700C27" w:rsidP="00C6051E">
            <w:pPr>
              <w:pStyle w:val="BenchmarkDescription"/>
              <w:spacing w:after="0" w:line="276" w:lineRule="auto"/>
              <w:contextualSpacing/>
            </w:pPr>
            <w:r>
              <w:t>FPP</w:t>
            </w:r>
            <w:r w:rsidRPr="00700C27">
              <w:t>.0</w:t>
            </w:r>
            <w:r>
              <w:t>6</w:t>
            </w:r>
            <w:r w:rsidRPr="00700C27">
              <w:t>.01.02.c. Devise a strategy for ensuring the security of data and information collected in a laboratory.</w:t>
            </w:r>
          </w:p>
        </w:tc>
      </w:tr>
    </w:tbl>
    <w:p w14:paraId="5D97FC22" w14:textId="2AB095F2" w:rsidR="002D454C" w:rsidRPr="002D454C" w:rsidRDefault="002D454C" w:rsidP="00C6051E">
      <w:pPr>
        <w:spacing w:line="276" w:lineRule="auto"/>
        <w:contextualSpacing/>
        <w:rPr>
          <w:sz w:val="2"/>
          <w:szCs w:val="2"/>
        </w:rPr>
      </w:pPr>
    </w:p>
    <w:p w14:paraId="112147E8"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1054FCF7"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11233FD8" w14:textId="30B7AAD4" w:rsidR="000F488B" w:rsidRPr="00E923FF" w:rsidRDefault="000F488B" w:rsidP="00C6051E">
            <w:pPr>
              <w:pStyle w:val="MNStandard"/>
              <w:spacing w:line="276" w:lineRule="auto"/>
              <w:contextualSpacing/>
            </w:pPr>
            <w:r>
              <w:lastRenderedPageBreak/>
              <w:t>Minnesota Framework: MN.FPP.06.</w:t>
            </w:r>
            <w:r w:rsidRPr="000B7916">
              <w:t xml:space="preserve"> Demonstrate proficiency by safely applying appropriate laboratory skills to complete tasks in a biotechnology research and development environment (e.g., standard operating procedures, record keeping, aseptic technique, equipment maintenance).</w:t>
            </w:r>
          </w:p>
        </w:tc>
      </w:tr>
      <w:tr w:rsidR="00CD1703" w:rsidRPr="002A7C61" w14:paraId="3428CA67" w14:textId="77777777" w:rsidTr="004E2888">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6C8105F" w14:textId="44787E74" w:rsidR="00CD1703" w:rsidRPr="002A7C61" w:rsidRDefault="00CD1703" w:rsidP="00C6051E">
            <w:pPr>
              <w:pStyle w:val="PerformanceIndicator"/>
              <w:spacing w:line="276" w:lineRule="auto"/>
              <w:contextualSpacing/>
            </w:pPr>
            <w:r>
              <w:t>Performance Indicator: MN.</w:t>
            </w:r>
            <w:r w:rsidR="008C0DFA">
              <w:t>FPP.06</w:t>
            </w:r>
            <w:r w:rsidR="00F0302E">
              <w:t>.02.</w:t>
            </w:r>
            <w:r w:rsidRPr="000B7916">
              <w:t xml:space="preserve"> Implement standard operating procedures for the proper maintenance, use and sterilization of equipment in a laboratory.</w:t>
            </w:r>
          </w:p>
        </w:tc>
      </w:tr>
      <w:tr w:rsidR="00CD1703" w:rsidRPr="002A7C61" w14:paraId="14ED2FBB" w14:textId="77777777" w:rsidTr="004E2888">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72E0CF6" w14:textId="43DAB861"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2FD9E9E9" w14:textId="58AC13F4" w:rsidR="0059513E" w:rsidRPr="0059513E" w:rsidRDefault="0059513E" w:rsidP="00C6051E">
            <w:pPr>
              <w:pStyle w:val="AcademicStdsList"/>
              <w:spacing w:line="276" w:lineRule="auto"/>
            </w:pPr>
            <w:r>
              <w:t xml:space="preserve">9.1.1.2. </w:t>
            </w:r>
            <w:r w:rsidRPr="0059513E">
              <w:t>Scientific inquiry uses multiple interrelated processes to pose and investigate questions about the natural world.</w:t>
            </w:r>
          </w:p>
          <w:p w14:paraId="6E8F9251" w14:textId="5C865886" w:rsidR="00DB2662" w:rsidRPr="002A7C61" w:rsidRDefault="00DB2662" w:rsidP="00C6051E">
            <w:pPr>
              <w:pStyle w:val="AcademicStdsList"/>
              <w:spacing w:line="276" w:lineRule="auto"/>
            </w:pPr>
            <w:r>
              <w:t xml:space="preserve">9C.1.3.4. </w:t>
            </w:r>
            <w:r w:rsidRPr="00DB2662">
              <w:t>Physical and mathematical models are used to describe physical systems.</w:t>
            </w:r>
          </w:p>
        </w:tc>
      </w:tr>
    </w:tbl>
    <w:p w14:paraId="5051EDB0" w14:textId="72184AD5" w:rsidR="002D454C" w:rsidRPr="002D454C" w:rsidRDefault="002D454C"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752C87D4"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CD634AC" w14:textId="073674D7" w:rsidR="00A9377B" w:rsidRPr="002A7C61" w:rsidRDefault="00A9377B" w:rsidP="00C6051E">
            <w:pPr>
              <w:pStyle w:val="TableHeading"/>
              <w:spacing w:line="276" w:lineRule="auto"/>
              <w:contextualSpacing/>
            </w:pPr>
            <w:r>
              <w:t>MN.FPP</w:t>
            </w:r>
            <w:r w:rsidR="002D454C">
              <w:t>.06</w:t>
            </w:r>
            <w:r w:rsidR="009D7360">
              <w:t xml:space="preserve">.02.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0AF97CE" w14:textId="56EE17A8" w:rsidR="00A9377B" w:rsidRPr="002A7C61" w:rsidRDefault="00A9377B" w:rsidP="00C6051E">
            <w:pPr>
              <w:pStyle w:val="TableHeading"/>
              <w:spacing w:line="276" w:lineRule="auto"/>
              <w:contextualSpacing/>
            </w:pPr>
            <w:r>
              <w:t>MN.FPP</w:t>
            </w:r>
            <w:r w:rsidR="002D454C">
              <w:t>.06</w:t>
            </w:r>
            <w:r w:rsidR="009D7360">
              <w:t xml:space="preserve">.02.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B5F9447" w14:textId="1EA10A73" w:rsidR="00A9377B" w:rsidRPr="002A7C61" w:rsidRDefault="00A9377B" w:rsidP="00C6051E">
            <w:pPr>
              <w:pStyle w:val="TableHeading"/>
              <w:spacing w:line="276" w:lineRule="auto"/>
              <w:contextualSpacing/>
            </w:pPr>
            <w:r>
              <w:t>MN.FPP</w:t>
            </w:r>
            <w:r w:rsidR="002D454C">
              <w:t>.06</w:t>
            </w:r>
            <w:r w:rsidR="009D7360">
              <w:t xml:space="preserve">.02. </w:t>
            </w:r>
            <w:r w:rsidR="00822237">
              <w:t>Adv. Course Benchmarks</w:t>
            </w:r>
          </w:p>
        </w:tc>
      </w:tr>
      <w:tr w:rsidR="00A209D2" w:rsidRPr="003870CF" w14:paraId="4B5714FB" w14:textId="77777777" w:rsidTr="00BB4FB4">
        <w:trPr>
          <w:cantSplit/>
          <w:trHeight w:val="20"/>
          <w:tblHeader/>
        </w:trPr>
        <w:tc>
          <w:tcPr>
            <w:tcW w:w="4798" w:type="dxa"/>
            <w:noWrap/>
            <w:tcMar>
              <w:left w:w="115" w:type="dxa"/>
              <w:right w:w="115" w:type="dxa"/>
            </w:tcMar>
          </w:tcPr>
          <w:p w14:paraId="4863C79A" w14:textId="55FFE26B" w:rsidR="00A209D2" w:rsidRPr="003870CF" w:rsidRDefault="008C0DFA" w:rsidP="00C6051E">
            <w:pPr>
              <w:pStyle w:val="BenchmarkDescription"/>
              <w:spacing w:after="0" w:line="276" w:lineRule="auto"/>
              <w:contextualSpacing/>
            </w:pPr>
            <w:r>
              <w:t>FPP.06</w:t>
            </w:r>
            <w:r w:rsidR="00A209D2" w:rsidRPr="003870CF">
              <w:t>.02.01.a.</w:t>
            </w:r>
            <w:r w:rsidR="00A209D2">
              <w:t xml:space="preserve"> Identify, interpret, and imple</w:t>
            </w:r>
            <w:r w:rsidR="00A209D2" w:rsidRPr="003870CF">
              <w:t>ment standard operating proced</w:t>
            </w:r>
            <w:r w:rsidR="00A209D2">
              <w:t>ures for laboratory equipment.</w:t>
            </w:r>
          </w:p>
        </w:tc>
        <w:tc>
          <w:tcPr>
            <w:tcW w:w="4799" w:type="dxa"/>
            <w:noWrap/>
            <w:tcMar>
              <w:left w:w="115" w:type="dxa"/>
              <w:right w:w="115" w:type="dxa"/>
            </w:tcMar>
          </w:tcPr>
          <w:p w14:paraId="36ED34E4" w14:textId="4B9E67AB" w:rsidR="00A209D2" w:rsidRPr="003870CF" w:rsidRDefault="008C0DFA" w:rsidP="00C6051E">
            <w:pPr>
              <w:pStyle w:val="BenchmarkDescription"/>
              <w:spacing w:after="0" w:line="276" w:lineRule="auto"/>
              <w:contextualSpacing/>
            </w:pPr>
            <w:r>
              <w:t>FPP.06</w:t>
            </w:r>
            <w:r w:rsidR="00A209D2" w:rsidRPr="003870CF">
              <w:t>.02.</w:t>
            </w:r>
            <w:r w:rsidR="00A209D2">
              <w:t>01.b. Develop a maintenance pro</w:t>
            </w:r>
            <w:r w:rsidR="00A209D2" w:rsidRPr="003870CF">
              <w:t>gram for laboratory equipment based upon the standard operating proced</w:t>
            </w:r>
            <w:r w:rsidR="00A209D2">
              <w:t>ures.</w:t>
            </w:r>
          </w:p>
        </w:tc>
        <w:tc>
          <w:tcPr>
            <w:tcW w:w="4799" w:type="dxa"/>
            <w:noWrap/>
            <w:tcMar>
              <w:left w:w="115" w:type="dxa"/>
              <w:right w:w="115" w:type="dxa"/>
            </w:tcMar>
          </w:tcPr>
          <w:p w14:paraId="4512CF6B" w14:textId="3E90B53F" w:rsidR="00A209D2" w:rsidRPr="003870CF" w:rsidRDefault="00F06C80" w:rsidP="00C6051E">
            <w:pPr>
              <w:pStyle w:val="BenchmarkDescription"/>
              <w:spacing w:after="0" w:line="276" w:lineRule="auto"/>
              <w:contextualSpacing/>
            </w:pPr>
            <w:r>
              <w:t>FPP</w:t>
            </w:r>
            <w:r w:rsidRPr="00F06C80">
              <w:t>.0</w:t>
            </w:r>
            <w:r>
              <w:t>6</w:t>
            </w:r>
            <w:r w:rsidRPr="00F06C80">
              <w:t>.02.01.c. Perform ongoing maintenance of laboratory equipment according to the standard operating procedures (e.g., calibration, testing).</w:t>
            </w:r>
          </w:p>
        </w:tc>
      </w:tr>
      <w:tr w:rsidR="00A209D2" w:rsidRPr="003870CF" w14:paraId="43276559" w14:textId="77777777" w:rsidTr="00BB4FB4">
        <w:trPr>
          <w:cantSplit/>
          <w:trHeight w:val="20"/>
          <w:tblHeader/>
        </w:trPr>
        <w:tc>
          <w:tcPr>
            <w:tcW w:w="4798" w:type="dxa"/>
            <w:noWrap/>
            <w:tcMar>
              <w:left w:w="115" w:type="dxa"/>
              <w:right w:w="115" w:type="dxa"/>
            </w:tcMar>
          </w:tcPr>
          <w:p w14:paraId="66CCCA9B" w14:textId="59C1F512" w:rsidR="00A209D2" w:rsidRPr="003870CF" w:rsidRDefault="008C0DFA" w:rsidP="00C6051E">
            <w:pPr>
              <w:pStyle w:val="BenchmarkDescription"/>
              <w:spacing w:after="0" w:line="276" w:lineRule="auto"/>
              <w:contextualSpacing/>
            </w:pPr>
            <w:r>
              <w:t>FPP.06</w:t>
            </w:r>
            <w:r w:rsidR="00A209D2" w:rsidRPr="003870CF">
              <w:t>.02.02.</w:t>
            </w:r>
            <w:r w:rsidR="00A209D2">
              <w:t>a. Categorize and identify labo</w:t>
            </w:r>
            <w:r w:rsidR="00A209D2" w:rsidRPr="003870CF">
              <w:t xml:space="preserve">ratory equipment according to its </w:t>
            </w:r>
            <w:r w:rsidR="00A209D2">
              <w:t>purpose in scientific research.</w:t>
            </w:r>
          </w:p>
        </w:tc>
        <w:tc>
          <w:tcPr>
            <w:tcW w:w="4799" w:type="dxa"/>
            <w:noWrap/>
            <w:tcMar>
              <w:left w:w="115" w:type="dxa"/>
              <w:right w:w="115" w:type="dxa"/>
            </w:tcMar>
          </w:tcPr>
          <w:p w14:paraId="59858BF3" w14:textId="18BAC8F6" w:rsidR="00A209D2" w:rsidRPr="003870CF" w:rsidRDefault="008C0DFA" w:rsidP="00C6051E">
            <w:pPr>
              <w:pStyle w:val="BenchmarkDescription"/>
              <w:spacing w:after="0" w:line="276" w:lineRule="auto"/>
              <w:contextualSpacing/>
            </w:pPr>
            <w:r>
              <w:t>FPP.06</w:t>
            </w:r>
            <w:r w:rsidR="00A209D2" w:rsidRPr="003870CF">
              <w:t>.02.02.b. Manipulate basic laboratory equipment and measurement devices (e.g., water bath, electrophores</w:t>
            </w:r>
            <w:r w:rsidR="00A209D2">
              <w:t>is equipment, mi</w:t>
            </w:r>
            <w:r w:rsidR="00A209D2" w:rsidRPr="003870CF">
              <w:t>cropipe</w:t>
            </w:r>
            <w:r w:rsidR="00A209D2">
              <w:t>ttes, laminar flow hood).</w:t>
            </w:r>
          </w:p>
        </w:tc>
        <w:tc>
          <w:tcPr>
            <w:tcW w:w="4799" w:type="dxa"/>
            <w:noWrap/>
            <w:tcMar>
              <w:left w:w="115" w:type="dxa"/>
              <w:right w:w="115" w:type="dxa"/>
            </w:tcMar>
          </w:tcPr>
          <w:p w14:paraId="7356DBD7" w14:textId="203E6428" w:rsidR="00A209D2" w:rsidRPr="003870CF" w:rsidRDefault="00F06C80" w:rsidP="00C6051E">
            <w:pPr>
              <w:pStyle w:val="BenchmarkDescription"/>
              <w:spacing w:after="0" w:line="276" w:lineRule="auto"/>
              <w:contextualSpacing/>
            </w:pPr>
            <w:r>
              <w:t>FPP</w:t>
            </w:r>
            <w:r w:rsidRPr="00F06C80">
              <w:t>.0</w:t>
            </w:r>
            <w:r>
              <w:t>6</w:t>
            </w:r>
            <w:r w:rsidRPr="00F06C80">
              <w:t>.02.02.c. Operate advanced laboratory equipment and measurement devices (e.g., thermal cycler, imaging system).</w:t>
            </w:r>
          </w:p>
        </w:tc>
      </w:tr>
      <w:tr w:rsidR="00A209D2" w:rsidRPr="003870CF" w14:paraId="3579651B" w14:textId="77777777" w:rsidTr="00BB4FB4">
        <w:trPr>
          <w:cantSplit/>
          <w:trHeight w:val="20"/>
          <w:tblHeader/>
        </w:trPr>
        <w:tc>
          <w:tcPr>
            <w:tcW w:w="4798" w:type="dxa"/>
            <w:noWrap/>
            <w:tcMar>
              <w:left w:w="115" w:type="dxa"/>
              <w:right w:w="115" w:type="dxa"/>
            </w:tcMar>
          </w:tcPr>
          <w:p w14:paraId="5967DE19" w14:textId="50BC5145" w:rsidR="00A209D2" w:rsidRPr="003870CF" w:rsidRDefault="008C0DFA" w:rsidP="00C6051E">
            <w:pPr>
              <w:pStyle w:val="BenchmarkDescription"/>
              <w:spacing w:after="0" w:line="276" w:lineRule="auto"/>
              <w:contextualSpacing/>
            </w:pPr>
            <w:r>
              <w:t>FPP.06</w:t>
            </w:r>
            <w:r w:rsidR="00A209D2" w:rsidRPr="003870CF">
              <w:t>.02.03.</w:t>
            </w:r>
            <w:r w:rsidR="00A209D2">
              <w:t>a. Differentiate between steril</w:t>
            </w:r>
            <w:r w:rsidR="00A209D2" w:rsidRPr="003870CF">
              <w:t>ization techniques for equipmen</w:t>
            </w:r>
            <w:r w:rsidR="00A209D2">
              <w:t>t in a labo</w:t>
            </w:r>
            <w:r w:rsidR="00A209D2" w:rsidRPr="003870CF">
              <w:t>ratory (e.g., media bottle</w:t>
            </w:r>
            <w:r w:rsidR="00A209D2">
              <w:t>s vs. laminar flow hood).</w:t>
            </w:r>
          </w:p>
        </w:tc>
        <w:tc>
          <w:tcPr>
            <w:tcW w:w="4799" w:type="dxa"/>
            <w:noWrap/>
            <w:tcMar>
              <w:left w:w="115" w:type="dxa"/>
              <w:right w:w="115" w:type="dxa"/>
            </w:tcMar>
          </w:tcPr>
          <w:p w14:paraId="00C04BF6" w14:textId="7AF595E8" w:rsidR="00A209D2" w:rsidRPr="003870CF" w:rsidRDefault="00F06C80" w:rsidP="00C6051E">
            <w:pPr>
              <w:pStyle w:val="BenchmarkDescription"/>
              <w:spacing w:after="0" w:line="276" w:lineRule="auto"/>
              <w:contextualSpacing/>
            </w:pPr>
            <w:r>
              <w:t>FPP</w:t>
            </w:r>
            <w:r w:rsidR="00960099" w:rsidRPr="00960099">
              <w:t>.0</w:t>
            </w:r>
            <w:r>
              <w:t>6</w:t>
            </w:r>
            <w:r w:rsidR="00960099" w:rsidRPr="00960099">
              <w:t>.02.03.b. Create a plan for sterilizing equipment in a laboratory according to standard operating procedures.</w:t>
            </w:r>
          </w:p>
        </w:tc>
        <w:tc>
          <w:tcPr>
            <w:tcW w:w="4799" w:type="dxa"/>
            <w:noWrap/>
            <w:tcMar>
              <w:left w:w="115" w:type="dxa"/>
              <w:right w:w="115" w:type="dxa"/>
            </w:tcMar>
          </w:tcPr>
          <w:p w14:paraId="6C2EDEE7" w14:textId="37C321FB" w:rsidR="00A209D2" w:rsidRPr="003870CF" w:rsidRDefault="00F06C80" w:rsidP="00C6051E">
            <w:pPr>
              <w:pStyle w:val="BenchmarkDescription"/>
              <w:spacing w:after="0" w:line="276" w:lineRule="auto"/>
              <w:contextualSpacing/>
            </w:pPr>
            <w:r>
              <w:t>FPP</w:t>
            </w:r>
            <w:r w:rsidRPr="00F06C80">
              <w:t>.0</w:t>
            </w:r>
            <w:r>
              <w:t>6</w:t>
            </w:r>
            <w:r w:rsidRPr="00F06C80">
              <w:t>.02.03.c. Perform sterilization techniques for equipment in a laboratory using standard operating procedures.</w:t>
            </w:r>
          </w:p>
        </w:tc>
      </w:tr>
    </w:tbl>
    <w:p w14:paraId="175FA9DF" w14:textId="2C6D01A2" w:rsidR="00ED1AE9" w:rsidRPr="002D454C" w:rsidRDefault="00ED1AE9" w:rsidP="00C6051E">
      <w:pPr>
        <w:spacing w:line="276" w:lineRule="auto"/>
        <w:contextualSpacing/>
        <w:rPr>
          <w:sz w:val="2"/>
          <w:szCs w:val="2"/>
        </w:rPr>
      </w:pPr>
    </w:p>
    <w:p w14:paraId="46533A6C"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18B465CE"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36DB5E10" w14:textId="1E232BC7" w:rsidR="000F488B" w:rsidRPr="00E923FF" w:rsidRDefault="000F488B" w:rsidP="00C6051E">
            <w:pPr>
              <w:pStyle w:val="MNStandard"/>
              <w:spacing w:line="276" w:lineRule="auto"/>
              <w:contextualSpacing/>
            </w:pPr>
            <w:r>
              <w:lastRenderedPageBreak/>
              <w:t>Minnesota Framework: MN.FPP.06.</w:t>
            </w:r>
            <w:r w:rsidRPr="000B7916">
              <w:t xml:space="preserve"> Demonstrate proficiency by safely applying appropriate laboratory skills to complete tasks in a biotechnology research and development environment (e.g., standard operating procedures, record keeping, aseptic technique, equipment maintenance).</w:t>
            </w:r>
          </w:p>
        </w:tc>
      </w:tr>
      <w:tr w:rsidR="00CD1703" w:rsidRPr="002A7C61" w14:paraId="4EBB4FDC"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7728094" w14:textId="6C4E6AAF" w:rsidR="00CD1703" w:rsidRPr="002A7C61" w:rsidRDefault="00CD1703" w:rsidP="00C6051E">
            <w:pPr>
              <w:pStyle w:val="PerformanceIndicator"/>
              <w:spacing w:line="276" w:lineRule="auto"/>
              <w:contextualSpacing/>
            </w:pPr>
            <w:r>
              <w:t>Performance Indicator: MN.</w:t>
            </w:r>
            <w:r w:rsidR="008C0DFA">
              <w:t>FPP.06</w:t>
            </w:r>
            <w:r w:rsidR="00F0302E">
              <w:t>.03.</w:t>
            </w:r>
            <w:r w:rsidRPr="000B7916">
              <w:t xml:space="preserve"> Apply standard operating procedures for the safe handling of biological and chemical materials in a laboratory.</w:t>
            </w:r>
          </w:p>
        </w:tc>
      </w:tr>
      <w:tr w:rsidR="00CD1703" w:rsidRPr="002A7C61" w14:paraId="54BFE2C5"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FA6F677" w14:textId="0CC5E5C3"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73B2D3A7" w14:textId="01F525DE" w:rsidR="00DB2662" w:rsidRDefault="00DB2662" w:rsidP="00C6051E">
            <w:pPr>
              <w:pStyle w:val="AcademicStdsList"/>
              <w:spacing w:line="276" w:lineRule="auto"/>
            </w:pPr>
            <w:r>
              <w:t xml:space="preserve">9C.1.3.4. </w:t>
            </w:r>
            <w:r w:rsidRPr="00DB2662">
              <w:t>Physical and mathematical models are used to describe physical systems.</w:t>
            </w:r>
          </w:p>
          <w:p w14:paraId="5E21D6EE" w14:textId="6E0C660C" w:rsidR="0059513E" w:rsidRPr="0059513E" w:rsidRDefault="0059513E" w:rsidP="00C6051E">
            <w:pPr>
              <w:pStyle w:val="AcademicStdsList"/>
              <w:spacing w:line="276" w:lineRule="auto"/>
            </w:pPr>
            <w:r>
              <w:t xml:space="preserve">9.1.1.2. </w:t>
            </w:r>
            <w:r w:rsidRPr="0059513E">
              <w:t>Scientific inquiry uses multiple interrelated processes to pose and investigate questions about the natural world.</w:t>
            </w:r>
          </w:p>
          <w:p w14:paraId="07EBC561" w14:textId="34BA66F4" w:rsidR="00D207E1" w:rsidRPr="00D207E1" w:rsidRDefault="00D207E1" w:rsidP="00C6051E">
            <w:pPr>
              <w:pStyle w:val="AcademicStdsList"/>
              <w:spacing w:line="276" w:lineRule="auto"/>
            </w:pPr>
            <w:r>
              <w:t xml:space="preserve">9C.2.1.2. </w:t>
            </w:r>
            <w:r w:rsidRPr="00D207E1">
              <w:t>Chemical and physical properties of matter result from the ability of atoms to form bonds.</w:t>
            </w:r>
          </w:p>
          <w:p w14:paraId="5130B5EB" w14:textId="6CB3CF2C" w:rsidR="00DB2662" w:rsidRPr="002A7C61" w:rsidRDefault="008F6485" w:rsidP="00C6051E">
            <w:pPr>
              <w:pStyle w:val="AcademicStdsList"/>
              <w:spacing w:line="276" w:lineRule="auto"/>
            </w:pPr>
            <w:r>
              <w:t xml:space="preserve">9C.2.1.3. </w:t>
            </w:r>
            <w:r w:rsidRPr="008F6485">
              <w:t>Chemical reactions describe a chemical change in which one or more reactants are transformed into one or more products.</w:t>
            </w:r>
          </w:p>
        </w:tc>
      </w:tr>
    </w:tbl>
    <w:p w14:paraId="2E8B2C84" w14:textId="2C379B52" w:rsidR="00ED1AE9" w:rsidRPr="00ED1AE9" w:rsidRDefault="00ED1AE9"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3ED04919"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DA0C195" w14:textId="0EB01952" w:rsidR="00A9377B" w:rsidRPr="002A7C61" w:rsidRDefault="00A9377B" w:rsidP="00C6051E">
            <w:pPr>
              <w:pStyle w:val="TableHeading"/>
              <w:spacing w:line="276" w:lineRule="auto"/>
              <w:contextualSpacing/>
            </w:pPr>
            <w:r>
              <w:t>MN.FPP</w:t>
            </w:r>
            <w:r w:rsidR="00ED1AE9">
              <w:t>.06</w:t>
            </w:r>
            <w:r w:rsidR="009D7360">
              <w:t xml:space="preserve">.03.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B2F419A" w14:textId="4F4328DF" w:rsidR="00A9377B" w:rsidRPr="002A7C61" w:rsidRDefault="00A9377B" w:rsidP="00C6051E">
            <w:pPr>
              <w:pStyle w:val="TableHeading"/>
              <w:spacing w:line="276" w:lineRule="auto"/>
              <w:contextualSpacing/>
            </w:pPr>
            <w:r>
              <w:t>MN.FPP</w:t>
            </w:r>
            <w:r w:rsidR="00ED1AE9">
              <w:t>.06</w:t>
            </w:r>
            <w:r w:rsidR="009D7360">
              <w:t xml:space="preserve">.03.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EF48DEF" w14:textId="4E3D5109" w:rsidR="00A9377B" w:rsidRPr="002A7C61" w:rsidRDefault="00A9377B" w:rsidP="00C6051E">
            <w:pPr>
              <w:pStyle w:val="TableHeading"/>
              <w:spacing w:line="276" w:lineRule="auto"/>
              <w:contextualSpacing/>
            </w:pPr>
            <w:r>
              <w:t>MN.FPP</w:t>
            </w:r>
            <w:r w:rsidR="00ED1AE9">
              <w:t>.06</w:t>
            </w:r>
            <w:r w:rsidR="009D7360">
              <w:t xml:space="preserve">.03. </w:t>
            </w:r>
            <w:r w:rsidR="00822237">
              <w:t>Adv. Course Benchmarks</w:t>
            </w:r>
          </w:p>
        </w:tc>
      </w:tr>
      <w:tr w:rsidR="00A209D2" w:rsidRPr="003870CF" w14:paraId="40E5F5AA" w14:textId="77777777" w:rsidTr="00BB4FB4">
        <w:trPr>
          <w:cantSplit/>
          <w:trHeight w:val="20"/>
          <w:tblHeader/>
        </w:trPr>
        <w:tc>
          <w:tcPr>
            <w:tcW w:w="4798" w:type="dxa"/>
            <w:noWrap/>
            <w:tcMar>
              <w:left w:w="115" w:type="dxa"/>
              <w:right w:w="115" w:type="dxa"/>
            </w:tcMar>
          </w:tcPr>
          <w:p w14:paraId="5791220A" w14:textId="62FF0B8A" w:rsidR="00A209D2" w:rsidRPr="003870CF" w:rsidRDefault="008C0DFA" w:rsidP="00C6051E">
            <w:pPr>
              <w:pStyle w:val="BenchmarkDescription"/>
              <w:spacing w:after="0" w:line="276" w:lineRule="auto"/>
              <w:contextualSpacing/>
            </w:pPr>
            <w:r>
              <w:t>FPP.06</w:t>
            </w:r>
            <w:r w:rsidR="00A209D2" w:rsidRPr="003870CF">
              <w:t>.03.01.a. Classify and document basic asepti</w:t>
            </w:r>
            <w:r w:rsidR="00A209D2">
              <w:t>c techniques in the laboratory.</w:t>
            </w:r>
          </w:p>
        </w:tc>
        <w:tc>
          <w:tcPr>
            <w:tcW w:w="4799" w:type="dxa"/>
            <w:noWrap/>
            <w:tcMar>
              <w:left w:w="115" w:type="dxa"/>
              <w:right w:w="115" w:type="dxa"/>
            </w:tcMar>
          </w:tcPr>
          <w:p w14:paraId="75D3D14A" w14:textId="63869DFA" w:rsidR="00A209D2" w:rsidRPr="003870CF" w:rsidRDefault="008C0DFA" w:rsidP="00C6051E">
            <w:pPr>
              <w:pStyle w:val="BenchmarkDescription"/>
              <w:spacing w:after="0" w:line="276" w:lineRule="auto"/>
              <w:contextualSpacing/>
            </w:pPr>
            <w:r>
              <w:t>FPP.06</w:t>
            </w:r>
            <w:r w:rsidR="00A209D2" w:rsidRPr="003870CF">
              <w:t>.03.</w:t>
            </w:r>
            <w:r w:rsidR="00A209D2">
              <w:t>01.b. Demonstrate advanced asep</w:t>
            </w:r>
            <w:r w:rsidR="00A209D2" w:rsidRPr="003870CF">
              <w:t>tic techniques in the laboratory (e.g., sterile work area, sterile handling, personal</w:t>
            </w:r>
            <w:r w:rsidR="00A209D2">
              <w:t xml:space="preserve"> hygiene).</w:t>
            </w:r>
          </w:p>
        </w:tc>
        <w:tc>
          <w:tcPr>
            <w:tcW w:w="4799" w:type="dxa"/>
            <w:noWrap/>
            <w:tcMar>
              <w:left w:w="115" w:type="dxa"/>
              <w:right w:w="115" w:type="dxa"/>
            </w:tcMar>
          </w:tcPr>
          <w:p w14:paraId="5A110728" w14:textId="5BBD8D22" w:rsidR="00A209D2" w:rsidRPr="003870CF" w:rsidRDefault="003262D4" w:rsidP="00C6051E">
            <w:pPr>
              <w:pStyle w:val="BenchmarkDescription"/>
              <w:spacing w:after="0" w:line="276" w:lineRule="auto"/>
              <w:contextualSpacing/>
            </w:pPr>
            <w:r>
              <w:t>FPP</w:t>
            </w:r>
            <w:r w:rsidRPr="003262D4">
              <w:t>.0</w:t>
            </w:r>
            <w:r>
              <w:t>6</w:t>
            </w:r>
            <w:r w:rsidRPr="003262D4">
              <w:t>.03.01.c. Conduct assays and experiments under aseptic conditions.</w:t>
            </w:r>
          </w:p>
        </w:tc>
      </w:tr>
      <w:tr w:rsidR="00A209D2" w:rsidRPr="003870CF" w14:paraId="141AFF10" w14:textId="77777777" w:rsidTr="00BB4FB4">
        <w:trPr>
          <w:cantSplit/>
          <w:trHeight w:val="20"/>
          <w:tblHeader/>
        </w:trPr>
        <w:tc>
          <w:tcPr>
            <w:tcW w:w="4798" w:type="dxa"/>
            <w:noWrap/>
            <w:tcMar>
              <w:left w:w="115" w:type="dxa"/>
              <w:right w:w="115" w:type="dxa"/>
            </w:tcMar>
          </w:tcPr>
          <w:p w14:paraId="510E5858" w14:textId="4CA1935D" w:rsidR="00A209D2" w:rsidRPr="003870CF" w:rsidRDefault="008C0DFA" w:rsidP="00C6051E">
            <w:pPr>
              <w:pStyle w:val="BenchmarkDescription"/>
              <w:spacing w:after="0" w:line="276" w:lineRule="auto"/>
              <w:contextualSpacing/>
            </w:pPr>
            <w:r>
              <w:t>FPP.06</w:t>
            </w:r>
            <w:r w:rsidR="00A209D2" w:rsidRPr="003870CF">
              <w:t>.03.02.a. Examine and implement standard operating procedures for the use of biological materials according to directions and their classification (e.g., proper handling of bacteria or DNA</w:t>
            </w:r>
            <w:r w:rsidR="00A209D2">
              <w:t xml:space="preserve"> before, during</w:t>
            </w:r>
            <w:r w:rsidR="000656D1">
              <w:t>,</w:t>
            </w:r>
            <w:r w:rsidR="00A209D2">
              <w:t xml:space="preserve"> and after use).</w:t>
            </w:r>
          </w:p>
        </w:tc>
        <w:tc>
          <w:tcPr>
            <w:tcW w:w="4799" w:type="dxa"/>
            <w:noWrap/>
            <w:tcMar>
              <w:left w:w="115" w:type="dxa"/>
              <w:right w:w="115" w:type="dxa"/>
            </w:tcMar>
          </w:tcPr>
          <w:p w14:paraId="2E5FFCCA" w14:textId="6FA09E76" w:rsidR="00A209D2" w:rsidRPr="003870CF" w:rsidRDefault="008C0DFA" w:rsidP="00C6051E">
            <w:pPr>
              <w:pStyle w:val="BenchmarkDescription"/>
              <w:spacing w:after="0" w:line="276" w:lineRule="auto"/>
              <w:contextualSpacing/>
            </w:pPr>
            <w:r>
              <w:t>FPP.06</w:t>
            </w:r>
            <w:r w:rsidR="00A209D2" w:rsidRPr="003870CF">
              <w:t>.03</w:t>
            </w:r>
            <w:r w:rsidR="00A209D2">
              <w:t>.02.b. Analyze and select an ap</w:t>
            </w:r>
            <w:r w:rsidR="00A209D2" w:rsidRPr="003870CF">
              <w:t>propriate standard operating procedure for working with biological materials b</w:t>
            </w:r>
            <w:r w:rsidR="00A209D2">
              <w:t>ased upon their classification.</w:t>
            </w:r>
          </w:p>
        </w:tc>
        <w:tc>
          <w:tcPr>
            <w:tcW w:w="4799" w:type="dxa"/>
            <w:noWrap/>
            <w:tcMar>
              <w:left w:w="115" w:type="dxa"/>
              <w:right w:w="115" w:type="dxa"/>
            </w:tcMar>
          </w:tcPr>
          <w:p w14:paraId="33719C89" w14:textId="497FA54C" w:rsidR="00A209D2" w:rsidRPr="003870CF" w:rsidRDefault="003262D4" w:rsidP="00C6051E">
            <w:pPr>
              <w:pStyle w:val="BenchmarkDescription"/>
              <w:spacing w:after="0" w:line="276" w:lineRule="auto"/>
              <w:contextualSpacing/>
            </w:pPr>
            <w:r>
              <w:t>FPP</w:t>
            </w:r>
            <w:r w:rsidRPr="003262D4">
              <w:t>.0</w:t>
            </w:r>
            <w:r>
              <w:t>6</w:t>
            </w:r>
            <w:r w:rsidRPr="003262D4">
              <w:t>.03.02.c. Create a standard operating procedure for a biological process.</w:t>
            </w:r>
          </w:p>
        </w:tc>
      </w:tr>
      <w:tr w:rsidR="00A209D2" w:rsidRPr="003870CF" w14:paraId="6B996B27" w14:textId="77777777" w:rsidTr="00BB4FB4">
        <w:trPr>
          <w:cantSplit/>
          <w:trHeight w:val="20"/>
          <w:tblHeader/>
        </w:trPr>
        <w:tc>
          <w:tcPr>
            <w:tcW w:w="4798" w:type="dxa"/>
            <w:noWrap/>
            <w:tcMar>
              <w:left w:w="115" w:type="dxa"/>
              <w:right w:w="115" w:type="dxa"/>
            </w:tcMar>
          </w:tcPr>
          <w:p w14:paraId="6AB7B3F8" w14:textId="3E677ED3" w:rsidR="00A209D2" w:rsidRPr="003870CF" w:rsidRDefault="008C0DFA" w:rsidP="00C6051E">
            <w:pPr>
              <w:pStyle w:val="BenchmarkDescription"/>
              <w:spacing w:after="0" w:line="276" w:lineRule="auto"/>
              <w:contextualSpacing/>
            </w:pPr>
            <w:r>
              <w:t>FPP.06</w:t>
            </w:r>
            <w:r w:rsidR="00A209D2" w:rsidRPr="003870CF">
              <w:t>.03.03.a. Categorize and label the types of solutio</w:t>
            </w:r>
            <w:r w:rsidR="00A209D2">
              <w:t>ns that are commonly pre</w:t>
            </w:r>
            <w:r w:rsidR="00A209D2" w:rsidRPr="003870CF">
              <w:t>pared in a laboratory (e.g., b</w:t>
            </w:r>
            <w:r w:rsidR="00A209D2">
              <w:t>uffers, reagents, media).</w:t>
            </w:r>
          </w:p>
        </w:tc>
        <w:tc>
          <w:tcPr>
            <w:tcW w:w="4799" w:type="dxa"/>
            <w:noWrap/>
            <w:tcMar>
              <w:left w:w="115" w:type="dxa"/>
              <w:right w:w="115" w:type="dxa"/>
            </w:tcMar>
          </w:tcPr>
          <w:p w14:paraId="248022E9" w14:textId="237939EC" w:rsidR="00A209D2" w:rsidRPr="003870CF" w:rsidRDefault="008C0DFA" w:rsidP="00C6051E">
            <w:pPr>
              <w:pStyle w:val="BenchmarkDescription"/>
              <w:spacing w:after="0" w:line="276" w:lineRule="auto"/>
              <w:contextualSpacing/>
            </w:pPr>
            <w:r>
              <w:t>FPP.06</w:t>
            </w:r>
            <w:r w:rsidR="00A209D2" w:rsidRPr="003870CF">
              <w:t>.03.0</w:t>
            </w:r>
            <w:r w:rsidR="00A209D2">
              <w:t>3.b. Formulate and prepare solu</w:t>
            </w:r>
            <w:r w:rsidR="00A209D2" w:rsidRPr="003870CF">
              <w:t>tions using standard operating procedures (e.g., proper labeling, storage).</w:t>
            </w:r>
          </w:p>
        </w:tc>
        <w:tc>
          <w:tcPr>
            <w:tcW w:w="4799" w:type="dxa"/>
            <w:noWrap/>
            <w:tcMar>
              <w:left w:w="115" w:type="dxa"/>
              <w:right w:w="115" w:type="dxa"/>
            </w:tcMar>
          </w:tcPr>
          <w:p w14:paraId="62C81B1C" w14:textId="5F0B7880" w:rsidR="00A209D2" w:rsidRPr="003870CF" w:rsidRDefault="008C0DFA" w:rsidP="00C6051E">
            <w:pPr>
              <w:pStyle w:val="BenchmarkDescription"/>
              <w:spacing w:after="0" w:line="276" w:lineRule="auto"/>
              <w:contextualSpacing/>
            </w:pPr>
            <w:r>
              <w:t>FPP.06</w:t>
            </w:r>
            <w:r w:rsidR="00A209D2" w:rsidRPr="003870CF">
              <w:t>.03.03.c. Verify the physical properties of solutions (e.g., molarity, p</w:t>
            </w:r>
            <w:r w:rsidR="00A209D2">
              <w:t>ercent mass/vol</w:t>
            </w:r>
            <w:r w:rsidR="00A209D2" w:rsidRPr="003870CF">
              <w:t>ume, dilutions</w:t>
            </w:r>
            <w:r w:rsidR="00A209D2">
              <w:t>).</w:t>
            </w:r>
          </w:p>
        </w:tc>
      </w:tr>
    </w:tbl>
    <w:p w14:paraId="2DCE6473" w14:textId="61F05B61" w:rsidR="00D65DEB" w:rsidRPr="00D65DEB" w:rsidRDefault="00D65DEB" w:rsidP="00C6051E">
      <w:pPr>
        <w:spacing w:line="276" w:lineRule="auto"/>
        <w:contextualSpacing/>
        <w:rPr>
          <w:sz w:val="2"/>
          <w:szCs w:val="2"/>
        </w:rPr>
      </w:pPr>
    </w:p>
    <w:p w14:paraId="443088B4" w14:textId="77777777" w:rsidR="00D65DEB" w:rsidRDefault="00D65DE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582C8844"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561AAB5A" w14:textId="77777777" w:rsidR="000F488B" w:rsidRPr="00E923FF" w:rsidRDefault="000F488B" w:rsidP="00C6051E">
            <w:pPr>
              <w:pStyle w:val="MNStandard"/>
              <w:spacing w:line="276" w:lineRule="auto"/>
              <w:contextualSpacing/>
            </w:pPr>
            <w:r>
              <w:lastRenderedPageBreak/>
              <w:t>Minnesota Framework: MN.FPP.06.</w:t>
            </w:r>
            <w:r w:rsidRPr="000B7916">
              <w:t xml:space="preserve"> Demonstrate proficiency by safely applying appropriate laboratory skills to complete tasks in a biotechnology research and development environment (e.g., standard operating procedures, record keeping, aseptic technique, equipment maintenance).</w:t>
            </w:r>
          </w:p>
        </w:tc>
      </w:tr>
      <w:tr w:rsidR="00CD1703" w:rsidRPr="002A7C61" w14:paraId="05A7001C"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6535314" w14:textId="0D92929D" w:rsidR="00CD1703" w:rsidRPr="002A7C61" w:rsidRDefault="00CD1703" w:rsidP="00C6051E">
            <w:pPr>
              <w:pStyle w:val="PerformanceIndicator"/>
              <w:spacing w:line="276" w:lineRule="auto"/>
              <w:contextualSpacing/>
            </w:pPr>
            <w:r>
              <w:t>Performance Indicator: MN.</w:t>
            </w:r>
            <w:r w:rsidR="008C0DFA">
              <w:t>FPP.06</w:t>
            </w:r>
            <w:r w:rsidR="00F0302E">
              <w:t>.04.</w:t>
            </w:r>
            <w:r w:rsidRPr="000B7916">
              <w:t xml:space="preserve"> Safely manage and dispose of biological materials, chemicals</w:t>
            </w:r>
            <w:r w:rsidR="00EA7A49">
              <w:t>,</w:t>
            </w:r>
            <w:r w:rsidRPr="000B7916">
              <w:t xml:space="preserve"> and wastes according to standard operating procedures.</w:t>
            </w:r>
          </w:p>
        </w:tc>
      </w:tr>
    </w:tbl>
    <w:p w14:paraId="12CEAA98" w14:textId="1D7338F3"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360D5E41"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0CC5BFD" w14:textId="5CD8B0B3" w:rsidR="00A9377B" w:rsidRPr="002A7C61" w:rsidRDefault="00A9377B" w:rsidP="00C6051E">
            <w:pPr>
              <w:pStyle w:val="TableHeading"/>
              <w:spacing w:line="276" w:lineRule="auto"/>
              <w:contextualSpacing/>
            </w:pPr>
            <w:r>
              <w:t>MN.FPP.06</w:t>
            </w:r>
            <w:r w:rsidR="009D7360">
              <w:t xml:space="preserve">.04.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AF1E062" w14:textId="01791752" w:rsidR="00A9377B" w:rsidRPr="002A7C61" w:rsidRDefault="00A9377B" w:rsidP="00C6051E">
            <w:pPr>
              <w:pStyle w:val="TableHeading"/>
              <w:spacing w:line="276" w:lineRule="auto"/>
              <w:contextualSpacing/>
            </w:pPr>
            <w:r>
              <w:t>MN.FPP.06</w:t>
            </w:r>
            <w:r w:rsidR="009D7360">
              <w:t xml:space="preserve">.04.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C3A09E3" w14:textId="2AAF1B83" w:rsidR="00A9377B" w:rsidRPr="002A7C61" w:rsidRDefault="00A9377B" w:rsidP="00C6051E">
            <w:pPr>
              <w:pStyle w:val="TableHeading"/>
              <w:spacing w:line="276" w:lineRule="auto"/>
              <w:contextualSpacing/>
            </w:pPr>
            <w:r>
              <w:t>MN.FPP.06</w:t>
            </w:r>
            <w:r w:rsidR="009D7360">
              <w:t xml:space="preserve">.04. </w:t>
            </w:r>
            <w:r w:rsidR="00822237">
              <w:t>Adv. Course Benchmarks</w:t>
            </w:r>
          </w:p>
        </w:tc>
      </w:tr>
      <w:tr w:rsidR="00A209D2" w:rsidRPr="003870CF" w14:paraId="20BDAE62" w14:textId="77777777" w:rsidTr="00BB4FB4">
        <w:trPr>
          <w:cantSplit/>
          <w:trHeight w:val="20"/>
          <w:tblHeader/>
        </w:trPr>
        <w:tc>
          <w:tcPr>
            <w:tcW w:w="4798" w:type="dxa"/>
            <w:noWrap/>
            <w:tcMar>
              <w:left w:w="115" w:type="dxa"/>
              <w:right w:w="115" w:type="dxa"/>
            </w:tcMar>
          </w:tcPr>
          <w:p w14:paraId="39E5BA9B" w14:textId="0BDD1C56" w:rsidR="00A209D2" w:rsidRPr="003870CF" w:rsidRDefault="008C0DFA" w:rsidP="00C6051E">
            <w:pPr>
              <w:pStyle w:val="BenchmarkDescription"/>
              <w:spacing w:after="0" w:line="276" w:lineRule="auto"/>
              <w:contextualSpacing/>
            </w:pPr>
            <w:r>
              <w:t>FPP.06</w:t>
            </w:r>
            <w:r w:rsidR="00A209D2" w:rsidRPr="003870CF">
              <w:t xml:space="preserve">.04.01.a. </w:t>
            </w:r>
            <w:r w:rsidR="00A209D2">
              <w:t>Classify different types of per</w:t>
            </w:r>
            <w:r w:rsidR="00A209D2" w:rsidRPr="003870CF">
              <w:t xml:space="preserve">sonal protective equipment and demonstrate how to </w:t>
            </w:r>
            <w:r w:rsidR="00A209D2">
              <w:t>properly utilize the equipment.</w:t>
            </w:r>
          </w:p>
        </w:tc>
        <w:tc>
          <w:tcPr>
            <w:tcW w:w="4799" w:type="dxa"/>
            <w:noWrap/>
            <w:tcMar>
              <w:left w:w="115" w:type="dxa"/>
              <w:right w:w="115" w:type="dxa"/>
            </w:tcMar>
          </w:tcPr>
          <w:p w14:paraId="3D34A1BA" w14:textId="31554626" w:rsidR="00A209D2" w:rsidRPr="003870CF" w:rsidRDefault="008C0DFA" w:rsidP="00C6051E">
            <w:pPr>
              <w:pStyle w:val="BenchmarkDescription"/>
              <w:spacing w:after="0" w:line="276" w:lineRule="auto"/>
              <w:contextualSpacing/>
            </w:pPr>
            <w:r>
              <w:t>FPP.06</w:t>
            </w:r>
            <w:r w:rsidR="00A209D2" w:rsidRPr="003870CF">
              <w:t xml:space="preserve">.04.01.b. Assess the need for personal protective </w:t>
            </w:r>
            <w:r w:rsidR="00A209D2">
              <w:t>equipment in a variety of situa</w:t>
            </w:r>
            <w:r w:rsidR="00A209D2" w:rsidRPr="003870CF">
              <w:t>tions and select the appropriate equipment to wear when working with bio</w:t>
            </w:r>
            <w:r w:rsidR="00A209D2">
              <w:t>logical and chemical materials.</w:t>
            </w:r>
          </w:p>
        </w:tc>
        <w:tc>
          <w:tcPr>
            <w:tcW w:w="4799" w:type="dxa"/>
            <w:noWrap/>
            <w:tcMar>
              <w:left w:w="115" w:type="dxa"/>
              <w:right w:w="115" w:type="dxa"/>
            </w:tcMar>
          </w:tcPr>
          <w:p w14:paraId="272D391C" w14:textId="5FDBE6AA" w:rsidR="00A209D2" w:rsidRPr="003870CF" w:rsidRDefault="00383478" w:rsidP="00C6051E">
            <w:pPr>
              <w:pStyle w:val="BenchmarkDescription"/>
              <w:spacing w:after="0" w:line="276" w:lineRule="auto"/>
              <w:contextualSpacing/>
            </w:pPr>
            <w:r>
              <w:t>FPP</w:t>
            </w:r>
            <w:r w:rsidRPr="00383478">
              <w:t>.0</w:t>
            </w:r>
            <w:r>
              <w:t>6</w:t>
            </w:r>
            <w:r w:rsidRPr="00383478">
              <w:t>.04.01.c. Evaluate the benefits and limitations of personal protective equipment.</w:t>
            </w:r>
          </w:p>
        </w:tc>
      </w:tr>
    </w:tbl>
    <w:p w14:paraId="5C5B9DB5" w14:textId="41BE1BFE" w:rsidR="002D454C" w:rsidRPr="002D454C" w:rsidRDefault="002D454C" w:rsidP="00C6051E">
      <w:pPr>
        <w:spacing w:line="276" w:lineRule="auto"/>
        <w:contextualSpacing/>
        <w:rPr>
          <w:sz w:val="2"/>
          <w:szCs w:val="2"/>
        </w:rPr>
      </w:pPr>
    </w:p>
    <w:p w14:paraId="32A74D05" w14:textId="77777777" w:rsidR="000F488B" w:rsidRDefault="000F488B" w:rsidP="00C6051E">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0F488B" w:rsidRPr="00E923FF" w14:paraId="727D631A" w14:textId="77777777" w:rsidTr="00E7703A">
        <w:trPr>
          <w:cantSplit/>
          <w:trHeight w:val="20"/>
          <w:tblHeader/>
        </w:trPr>
        <w:tc>
          <w:tcPr>
            <w:tcW w:w="14396" w:type="dxa"/>
            <w:tcBorders>
              <w:bottom w:val="single" w:sz="4" w:space="0" w:color="auto"/>
            </w:tcBorders>
            <w:shd w:val="clear" w:color="auto" w:fill="FFFF00"/>
            <w:tcMar>
              <w:left w:w="115" w:type="dxa"/>
              <w:right w:w="115" w:type="dxa"/>
            </w:tcMar>
          </w:tcPr>
          <w:p w14:paraId="3F747A1C" w14:textId="04D67731" w:rsidR="000F488B" w:rsidRPr="00E923FF" w:rsidRDefault="000F488B" w:rsidP="00C6051E">
            <w:pPr>
              <w:pStyle w:val="MNStandard"/>
              <w:spacing w:line="276" w:lineRule="auto"/>
              <w:contextualSpacing/>
            </w:pPr>
            <w:r>
              <w:lastRenderedPageBreak/>
              <w:t>Minnesota Framework: MN.FPP.06.</w:t>
            </w:r>
            <w:r w:rsidRPr="000B7916">
              <w:t xml:space="preserve"> Demonstrate proficiency by safely applying appropriate laboratory skills to complete tasks in a biotechnology research and development environment (e.g., standard operating procedures, record keeping, aseptic technique, equipment maintenance).</w:t>
            </w:r>
          </w:p>
        </w:tc>
      </w:tr>
      <w:tr w:rsidR="00CD1703" w:rsidRPr="002A7C61" w14:paraId="41FD401E"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E42C144" w14:textId="637402F3" w:rsidR="00CD1703" w:rsidRPr="002A7C61" w:rsidRDefault="00CD1703" w:rsidP="00C6051E">
            <w:pPr>
              <w:pStyle w:val="PerformanceIndicator"/>
              <w:spacing w:line="276" w:lineRule="auto"/>
              <w:contextualSpacing/>
            </w:pPr>
            <w:r>
              <w:t>Performance Indicator: MN.</w:t>
            </w:r>
            <w:r w:rsidR="008C0DFA">
              <w:t>FPP.06</w:t>
            </w:r>
            <w:r w:rsidR="00F0302E">
              <w:t>.05.</w:t>
            </w:r>
            <w:r w:rsidRPr="000B7916">
              <w:t xml:space="preserve"> Examine and perform scientific procedures using microbes, DNA, RNA</w:t>
            </w:r>
            <w:r w:rsidR="000F488B">
              <w:t>,</w:t>
            </w:r>
            <w:r w:rsidRPr="000B7916">
              <w:t xml:space="preserve"> and proteins in a laboratory.</w:t>
            </w:r>
          </w:p>
        </w:tc>
      </w:tr>
      <w:tr w:rsidR="00CD1703" w:rsidRPr="002A7C61" w14:paraId="3C5B5BD3"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EEC0A37" w14:textId="2DC7E9DE"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5E30A103" w14:textId="574297D3" w:rsidR="0059513E" w:rsidRPr="0059513E" w:rsidRDefault="0059513E" w:rsidP="00C6051E">
            <w:pPr>
              <w:pStyle w:val="AcademicStdsList"/>
              <w:spacing w:line="276" w:lineRule="auto"/>
            </w:pPr>
            <w:r>
              <w:t xml:space="preserve">9.1.1.2. </w:t>
            </w:r>
            <w:r w:rsidRPr="0059513E">
              <w:t>Scientific inquiry uses multiple interrelated processes to pose and investigate questions about the natural world.</w:t>
            </w:r>
          </w:p>
          <w:p w14:paraId="3EA4FF8F" w14:textId="1288D25F" w:rsidR="002236F5" w:rsidRDefault="002236F5" w:rsidP="00C6051E">
            <w:pPr>
              <w:pStyle w:val="AcademicStdsList"/>
              <w:spacing w:line="276" w:lineRule="auto"/>
            </w:pPr>
            <w:r>
              <w:t xml:space="preserve">9.4.1.2. </w:t>
            </w:r>
            <w:r w:rsidRPr="002236F5">
              <w:t>Cells and cell structures have specific functions that allow an organism to grow, survive</w:t>
            </w:r>
            <w:r w:rsidR="007431C2">
              <w:t>,</w:t>
            </w:r>
            <w:r w:rsidRPr="002236F5">
              <w:t xml:space="preserve"> and reproduce.</w:t>
            </w:r>
          </w:p>
          <w:p w14:paraId="62039D08" w14:textId="6BB2453C" w:rsidR="002236F5" w:rsidRPr="002236F5" w:rsidRDefault="002236F5" w:rsidP="00C6051E">
            <w:pPr>
              <w:pStyle w:val="AcademicStdsList"/>
              <w:spacing w:line="276" w:lineRule="auto"/>
            </w:pPr>
            <w:r>
              <w:t xml:space="preserve">9.4.3.1. </w:t>
            </w:r>
            <w:r w:rsidRPr="002236F5">
              <w:t>Genetic information found in the cell provides information for assembling proteins which dictate expression of traits in an individual.</w:t>
            </w:r>
          </w:p>
          <w:p w14:paraId="239AD568" w14:textId="3116F6E0" w:rsidR="00DB2662" w:rsidRPr="00DB2662" w:rsidRDefault="00DB2662" w:rsidP="00C6051E">
            <w:pPr>
              <w:pStyle w:val="AcademicStdsList"/>
              <w:spacing w:line="276" w:lineRule="auto"/>
            </w:pPr>
            <w:r>
              <w:t xml:space="preserve">9C.1.3.4. </w:t>
            </w:r>
            <w:r w:rsidRPr="00DB2662">
              <w:t>Physical and mathematical models are used to describe physical systems.</w:t>
            </w:r>
          </w:p>
          <w:p w14:paraId="0DB6E427" w14:textId="5909AE63" w:rsidR="00DB2662" w:rsidRPr="002A7C61" w:rsidRDefault="008F6485" w:rsidP="00C6051E">
            <w:pPr>
              <w:pStyle w:val="AcademicStdsList"/>
              <w:spacing w:line="276" w:lineRule="auto"/>
            </w:pPr>
            <w:r>
              <w:t xml:space="preserve">9C.2.1.3. </w:t>
            </w:r>
            <w:r w:rsidRPr="008F6485">
              <w:t>Chemical reactions describe a chemical change in which one or more reactants are transformed into one or more products.</w:t>
            </w:r>
          </w:p>
        </w:tc>
      </w:tr>
    </w:tbl>
    <w:p w14:paraId="0B0777DE" w14:textId="388E372C"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5D105B94"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77DDF97" w14:textId="0C31C253" w:rsidR="00A9377B" w:rsidRPr="002A7C61" w:rsidRDefault="00A9377B" w:rsidP="00C6051E">
            <w:pPr>
              <w:pStyle w:val="TableHeading"/>
              <w:spacing w:line="276" w:lineRule="auto"/>
              <w:contextualSpacing/>
            </w:pPr>
            <w:r>
              <w:t>MN.FPP.06</w:t>
            </w:r>
            <w:r w:rsidR="009D7360">
              <w:t xml:space="preserve">.05.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2F75887" w14:textId="5E0C4E4A" w:rsidR="00A9377B" w:rsidRPr="002A7C61" w:rsidRDefault="00A9377B" w:rsidP="00C6051E">
            <w:pPr>
              <w:pStyle w:val="TableHeading"/>
              <w:spacing w:line="276" w:lineRule="auto"/>
              <w:contextualSpacing/>
            </w:pPr>
            <w:r>
              <w:t>MN.FPP.06</w:t>
            </w:r>
            <w:r w:rsidR="009D7360">
              <w:t xml:space="preserve">.05.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60C277B" w14:textId="358EE70B" w:rsidR="00A9377B" w:rsidRPr="002A7C61" w:rsidRDefault="00A9377B" w:rsidP="00C6051E">
            <w:pPr>
              <w:pStyle w:val="TableHeading"/>
              <w:spacing w:line="276" w:lineRule="auto"/>
              <w:contextualSpacing/>
            </w:pPr>
            <w:r>
              <w:t>MN.FPP.06</w:t>
            </w:r>
            <w:r w:rsidR="009D7360">
              <w:t xml:space="preserve">.05. </w:t>
            </w:r>
            <w:r w:rsidR="00822237">
              <w:t>Adv. Course Benchmarks</w:t>
            </w:r>
          </w:p>
        </w:tc>
      </w:tr>
      <w:tr w:rsidR="00A209D2" w:rsidRPr="003870CF" w14:paraId="430A088E" w14:textId="77777777" w:rsidTr="00BB4FB4">
        <w:trPr>
          <w:cantSplit/>
          <w:trHeight w:val="20"/>
          <w:tblHeader/>
        </w:trPr>
        <w:tc>
          <w:tcPr>
            <w:tcW w:w="4798" w:type="dxa"/>
            <w:noWrap/>
            <w:tcMar>
              <w:left w:w="115" w:type="dxa"/>
              <w:right w:w="115" w:type="dxa"/>
            </w:tcMar>
          </w:tcPr>
          <w:p w14:paraId="579623DE" w14:textId="7CAFE155" w:rsidR="00A209D2" w:rsidRPr="003870CF" w:rsidRDefault="008C0DFA" w:rsidP="00C6051E">
            <w:pPr>
              <w:pStyle w:val="BenchmarkDescription"/>
              <w:spacing w:after="0" w:line="276" w:lineRule="auto"/>
              <w:contextualSpacing/>
            </w:pPr>
            <w:r>
              <w:t>FPP.06</w:t>
            </w:r>
            <w:r w:rsidR="00A209D2" w:rsidRPr="003870CF">
              <w:t>.05.</w:t>
            </w:r>
            <w:r w:rsidR="00A209D2">
              <w:t>01.a. Differentiate types of or</w:t>
            </w:r>
            <w:r w:rsidR="00A209D2" w:rsidRPr="003870CF">
              <w:t>ganisms and demonstrate safe handling to maintain organism purity and personal safety (e.g., plant and animal tissue, cell cultures, microbes).</w:t>
            </w:r>
          </w:p>
        </w:tc>
        <w:tc>
          <w:tcPr>
            <w:tcW w:w="4799" w:type="dxa"/>
            <w:noWrap/>
            <w:tcMar>
              <w:left w:w="115" w:type="dxa"/>
              <w:right w:w="115" w:type="dxa"/>
            </w:tcMar>
          </w:tcPr>
          <w:p w14:paraId="35EAD317" w14:textId="419E1409" w:rsidR="00A209D2" w:rsidRPr="003870CF" w:rsidRDefault="008C0DFA" w:rsidP="00C6051E">
            <w:pPr>
              <w:pStyle w:val="BenchmarkDescription"/>
              <w:spacing w:after="0" w:line="276" w:lineRule="auto"/>
              <w:contextualSpacing/>
            </w:pPr>
            <w:r>
              <w:t>FPP.06</w:t>
            </w:r>
            <w:r w:rsidR="00A209D2" w:rsidRPr="003870CF">
              <w:t>.05.01.b. Characterize the physical and biol</w:t>
            </w:r>
            <w:r w:rsidR="00A209D2">
              <w:t>ogical properties of organisms.</w:t>
            </w:r>
          </w:p>
        </w:tc>
        <w:tc>
          <w:tcPr>
            <w:tcW w:w="4799" w:type="dxa"/>
            <w:noWrap/>
            <w:tcMar>
              <w:left w:w="115" w:type="dxa"/>
              <w:right w:w="115" w:type="dxa"/>
            </w:tcMar>
          </w:tcPr>
          <w:p w14:paraId="0CB0F239" w14:textId="506FC500" w:rsidR="00A209D2" w:rsidRPr="003870CF" w:rsidRDefault="00BF5832" w:rsidP="00C6051E">
            <w:pPr>
              <w:pStyle w:val="BenchmarkDescription"/>
              <w:spacing w:after="0" w:line="276" w:lineRule="auto"/>
              <w:contextualSpacing/>
            </w:pPr>
            <w:r>
              <w:t>FPP</w:t>
            </w:r>
            <w:r w:rsidRPr="00BF5832">
              <w:t>.0</w:t>
            </w:r>
            <w:r>
              <w:t>6</w:t>
            </w:r>
            <w:r w:rsidRPr="00BF5832">
              <w:t>.05.01.c. Isolate, maintain, quantify, and store cell cultures according to standard operating procedures.</w:t>
            </w:r>
          </w:p>
        </w:tc>
      </w:tr>
      <w:tr w:rsidR="00A209D2" w:rsidRPr="003870CF" w14:paraId="07855D00" w14:textId="77777777" w:rsidTr="00BB4FB4">
        <w:trPr>
          <w:cantSplit/>
          <w:trHeight w:val="20"/>
          <w:tblHeader/>
        </w:trPr>
        <w:tc>
          <w:tcPr>
            <w:tcW w:w="4798" w:type="dxa"/>
            <w:noWrap/>
            <w:tcMar>
              <w:left w:w="115" w:type="dxa"/>
              <w:right w:w="115" w:type="dxa"/>
            </w:tcMar>
          </w:tcPr>
          <w:p w14:paraId="2262483B" w14:textId="5FBACD25" w:rsidR="00A209D2" w:rsidRPr="003870CF" w:rsidRDefault="008C0DFA" w:rsidP="00C6051E">
            <w:pPr>
              <w:pStyle w:val="BenchmarkDescription"/>
              <w:spacing w:after="0" w:line="276" w:lineRule="auto"/>
              <w:contextualSpacing/>
            </w:pPr>
            <w:r>
              <w:t>FPP.06</w:t>
            </w:r>
            <w:r w:rsidR="00A209D2" w:rsidRPr="003870CF">
              <w:t>.05.02.a. Compare</w:t>
            </w:r>
            <w:r w:rsidR="004655BE">
              <w:t>,</w:t>
            </w:r>
            <w:r w:rsidR="00A209D2" w:rsidRPr="003870CF">
              <w:t xml:space="preserve"> and contrast</w:t>
            </w:r>
            <w:r w:rsidR="004655BE">
              <w:t>,</w:t>
            </w:r>
            <w:r w:rsidR="00A209D2" w:rsidRPr="003870CF">
              <w:t xml:space="preserve"> the structures of DNA and RNA and investigate how</w:t>
            </w:r>
            <w:r w:rsidR="00A209D2">
              <w:t xml:space="preserve"> genotype influences phenotype.</w:t>
            </w:r>
          </w:p>
        </w:tc>
        <w:tc>
          <w:tcPr>
            <w:tcW w:w="4799" w:type="dxa"/>
            <w:noWrap/>
            <w:tcMar>
              <w:left w:w="115" w:type="dxa"/>
              <w:right w:w="115" w:type="dxa"/>
            </w:tcMar>
          </w:tcPr>
          <w:p w14:paraId="2F79D345" w14:textId="01912763" w:rsidR="00A209D2" w:rsidRPr="003870CF" w:rsidRDefault="008C0DFA" w:rsidP="00C6051E">
            <w:pPr>
              <w:pStyle w:val="BenchmarkDescription"/>
              <w:spacing w:after="0" w:line="276" w:lineRule="auto"/>
              <w:contextualSpacing/>
            </w:pPr>
            <w:r>
              <w:t>FPP.06</w:t>
            </w:r>
            <w:r w:rsidR="00A209D2" w:rsidRPr="003870CF">
              <w:t>.05.02.b. Analyze and interpret the molecular basis for heredity and the tools and techniqu</w:t>
            </w:r>
            <w:r w:rsidR="00D238BA">
              <w:t>es used in DNA and RNA manipula</w:t>
            </w:r>
            <w:r w:rsidR="00A209D2" w:rsidRPr="003870CF">
              <w:t>tions.</w:t>
            </w:r>
          </w:p>
        </w:tc>
        <w:tc>
          <w:tcPr>
            <w:tcW w:w="4799" w:type="dxa"/>
            <w:noWrap/>
            <w:tcMar>
              <w:left w:w="115" w:type="dxa"/>
              <w:right w:w="115" w:type="dxa"/>
            </w:tcMar>
          </w:tcPr>
          <w:p w14:paraId="6FAAD278" w14:textId="7212C7A5" w:rsidR="00A209D2" w:rsidRPr="003870CF" w:rsidRDefault="00BF5832" w:rsidP="00C6051E">
            <w:pPr>
              <w:pStyle w:val="BenchmarkDescription"/>
              <w:spacing w:after="0" w:line="276" w:lineRule="auto"/>
              <w:contextualSpacing/>
            </w:pPr>
            <w:r>
              <w:t>FPP</w:t>
            </w:r>
            <w:r w:rsidRPr="00BF5832">
              <w:t>.0</w:t>
            </w:r>
            <w:r>
              <w:t>6</w:t>
            </w:r>
            <w:r w:rsidRPr="00BF5832">
              <w:t>.05.02.c. Evaluate factors that influence gene expression.</w:t>
            </w:r>
          </w:p>
        </w:tc>
      </w:tr>
      <w:tr w:rsidR="00A209D2" w:rsidRPr="003870CF" w14:paraId="27419A4A" w14:textId="77777777" w:rsidTr="00BB4FB4">
        <w:trPr>
          <w:cantSplit/>
          <w:trHeight w:val="20"/>
          <w:tblHeader/>
        </w:trPr>
        <w:tc>
          <w:tcPr>
            <w:tcW w:w="4798" w:type="dxa"/>
            <w:noWrap/>
            <w:tcMar>
              <w:left w:w="115" w:type="dxa"/>
              <w:right w:w="115" w:type="dxa"/>
            </w:tcMar>
          </w:tcPr>
          <w:p w14:paraId="72F6F8F0" w14:textId="59DD00BD" w:rsidR="00A209D2" w:rsidRPr="003870CF" w:rsidRDefault="008C0DFA" w:rsidP="00C6051E">
            <w:pPr>
              <w:pStyle w:val="BenchmarkDescription"/>
              <w:spacing w:after="0" w:line="276" w:lineRule="auto"/>
              <w:contextualSpacing/>
            </w:pPr>
            <w:r>
              <w:t>FPP.06</w:t>
            </w:r>
            <w:r w:rsidR="00A209D2" w:rsidRPr="003870CF">
              <w:t xml:space="preserve">.05.03.a. Extract and purify DNA and RNA according to </w:t>
            </w:r>
            <w:r w:rsidR="00A209D2">
              <w:t>standard operating procedures.</w:t>
            </w:r>
          </w:p>
        </w:tc>
        <w:tc>
          <w:tcPr>
            <w:tcW w:w="4799" w:type="dxa"/>
            <w:noWrap/>
            <w:tcMar>
              <w:left w:w="115" w:type="dxa"/>
              <w:right w:w="115" w:type="dxa"/>
            </w:tcMar>
          </w:tcPr>
          <w:p w14:paraId="07B908BA" w14:textId="0264687A" w:rsidR="00A209D2" w:rsidRPr="003870CF" w:rsidRDefault="008C0DFA" w:rsidP="00C6051E">
            <w:pPr>
              <w:pStyle w:val="BenchmarkDescription"/>
              <w:spacing w:after="0" w:line="276" w:lineRule="auto"/>
              <w:contextualSpacing/>
            </w:pPr>
            <w:r>
              <w:t>FPP.06</w:t>
            </w:r>
            <w:r w:rsidR="00A209D2" w:rsidRPr="003870CF">
              <w:t>.05.03.</w:t>
            </w:r>
            <w:r w:rsidR="00A209D2">
              <w:t>b. Perform electrophoretic tech</w:t>
            </w:r>
            <w:r w:rsidR="00A209D2" w:rsidRPr="003870CF">
              <w:t>niques and interpret electrophoresis frag</w:t>
            </w:r>
            <w:r w:rsidR="00A209D2" w:rsidRPr="003870CF">
              <w:softHyphen/>
              <w:t>mentation patterns (e.g., gel electrophor</w:t>
            </w:r>
            <w:r w:rsidR="00A209D2">
              <w:t>esis, southern blotting).</w:t>
            </w:r>
          </w:p>
        </w:tc>
        <w:tc>
          <w:tcPr>
            <w:tcW w:w="4799" w:type="dxa"/>
            <w:noWrap/>
            <w:tcMar>
              <w:left w:w="115" w:type="dxa"/>
              <w:right w:w="115" w:type="dxa"/>
            </w:tcMar>
          </w:tcPr>
          <w:p w14:paraId="60906CA8" w14:textId="74A20F32" w:rsidR="00A209D2" w:rsidRPr="003870CF" w:rsidRDefault="008C0DFA" w:rsidP="00C6051E">
            <w:pPr>
              <w:pStyle w:val="BenchmarkDescription"/>
              <w:spacing w:after="0" w:line="276" w:lineRule="auto"/>
              <w:contextualSpacing/>
            </w:pPr>
            <w:r>
              <w:t>FPP.06</w:t>
            </w:r>
            <w:r w:rsidR="00A209D2" w:rsidRPr="003870CF">
              <w:t>.05.03.c. Manipulate and analyze DNA and RNA through advanced scientific procedures (e.g., southern blottin</w:t>
            </w:r>
            <w:r w:rsidR="00A209D2">
              <w:t>g, cloning, PCR, RT-PCR).</w:t>
            </w:r>
          </w:p>
        </w:tc>
      </w:tr>
      <w:tr w:rsidR="00A209D2" w:rsidRPr="003870CF" w14:paraId="02014829" w14:textId="77777777" w:rsidTr="00BB4FB4">
        <w:trPr>
          <w:cantSplit/>
          <w:trHeight w:val="20"/>
          <w:tblHeader/>
        </w:trPr>
        <w:tc>
          <w:tcPr>
            <w:tcW w:w="4798" w:type="dxa"/>
            <w:noWrap/>
            <w:tcMar>
              <w:left w:w="115" w:type="dxa"/>
              <w:right w:w="115" w:type="dxa"/>
            </w:tcMar>
          </w:tcPr>
          <w:p w14:paraId="1AC8DBE8" w14:textId="2DC39249" w:rsidR="00A209D2" w:rsidRPr="003870CF" w:rsidRDefault="008C0DFA" w:rsidP="00C6051E">
            <w:pPr>
              <w:pStyle w:val="BenchmarkDescription"/>
              <w:spacing w:after="0" w:line="276" w:lineRule="auto"/>
              <w:contextualSpacing/>
            </w:pPr>
            <w:r>
              <w:t>FPP.06</w:t>
            </w:r>
            <w:r w:rsidR="00A209D2" w:rsidRPr="003870CF">
              <w:t>.05.04.a. Examine and document the role and applica</w:t>
            </w:r>
            <w:r w:rsidR="00A209D2">
              <w:t>tions of proteins in agricultur</w:t>
            </w:r>
            <w:r w:rsidR="00A209D2" w:rsidRPr="003870CF">
              <w:t>al biotechnology.</w:t>
            </w:r>
          </w:p>
        </w:tc>
        <w:tc>
          <w:tcPr>
            <w:tcW w:w="4799" w:type="dxa"/>
            <w:noWrap/>
            <w:tcMar>
              <w:left w:w="115" w:type="dxa"/>
              <w:right w:w="115" w:type="dxa"/>
            </w:tcMar>
          </w:tcPr>
          <w:p w14:paraId="26A910A6" w14:textId="7F573633" w:rsidR="00A209D2" w:rsidRPr="003870CF" w:rsidRDefault="000E760F" w:rsidP="00C6051E">
            <w:pPr>
              <w:pStyle w:val="BenchmarkDescription"/>
              <w:spacing w:after="0" w:line="276" w:lineRule="auto"/>
              <w:contextualSpacing/>
            </w:pPr>
            <w:r>
              <w:t>FPP</w:t>
            </w:r>
            <w:r w:rsidRPr="000E760F">
              <w:t>.0</w:t>
            </w:r>
            <w:r>
              <w:t>6</w:t>
            </w:r>
            <w:r w:rsidRPr="000E760F">
              <w:t>.05.04.b. Demonstrate protein separation techniques and interpret the results.</w:t>
            </w:r>
          </w:p>
        </w:tc>
        <w:tc>
          <w:tcPr>
            <w:tcW w:w="4799" w:type="dxa"/>
            <w:noWrap/>
            <w:tcMar>
              <w:left w:w="115" w:type="dxa"/>
              <w:right w:w="115" w:type="dxa"/>
            </w:tcMar>
          </w:tcPr>
          <w:p w14:paraId="3EF08114" w14:textId="36B8850B" w:rsidR="00A209D2" w:rsidRPr="003870CF" w:rsidRDefault="000E760F" w:rsidP="00C6051E">
            <w:pPr>
              <w:pStyle w:val="BenchmarkDescription"/>
              <w:spacing w:after="0" w:line="276" w:lineRule="auto"/>
              <w:contextualSpacing/>
            </w:pPr>
            <w:r>
              <w:t>FPP</w:t>
            </w:r>
            <w:r w:rsidRPr="000E760F">
              <w:t>.0</w:t>
            </w:r>
            <w:r>
              <w:t>6</w:t>
            </w:r>
            <w:r w:rsidRPr="000E760F">
              <w:t>.05.04.c. Evaluate the biochemical properties of proteins to explain their fun</w:t>
            </w:r>
            <w:r>
              <w:t>c</w:t>
            </w:r>
            <w:r w:rsidRPr="000E760F">
              <w:t>tion and predict potential uses.</w:t>
            </w:r>
          </w:p>
        </w:tc>
      </w:tr>
      <w:tr w:rsidR="00A209D2" w:rsidRPr="003870CF" w14:paraId="6FBDAD7B" w14:textId="77777777" w:rsidTr="00BB4FB4">
        <w:trPr>
          <w:cantSplit/>
          <w:trHeight w:val="20"/>
          <w:tblHeader/>
        </w:trPr>
        <w:tc>
          <w:tcPr>
            <w:tcW w:w="4798" w:type="dxa"/>
            <w:noWrap/>
            <w:tcMar>
              <w:left w:w="115" w:type="dxa"/>
              <w:right w:w="115" w:type="dxa"/>
            </w:tcMar>
          </w:tcPr>
          <w:p w14:paraId="2F42E92D" w14:textId="310A65D6" w:rsidR="00A209D2" w:rsidRPr="003870CF" w:rsidRDefault="008C0DFA" w:rsidP="00C6051E">
            <w:pPr>
              <w:pStyle w:val="BenchmarkDescription"/>
              <w:spacing w:after="0" w:line="276" w:lineRule="auto"/>
              <w:contextualSpacing/>
            </w:pPr>
            <w:r>
              <w:t>FPP.06</w:t>
            </w:r>
            <w:r w:rsidR="00A209D2" w:rsidRPr="003870CF">
              <w:t xml:space="preserve">.05.05.a. Synthesize the relationship between proteins, </w:t>
            </w:r>
            <w:r w:rsidR="00AF0D35" w:rsidRPr="003870CF">
              <w:t>enzymes,</w:t>
            </w:r>
            <w:r w:rsidR="00A209D2">
              <w:t xml:space="preserve"> and antibodies.</w:t>
            </w:r>
          </w:p>
        </w:tc>
        <w:tc>
          <w:tcPr>
            <w:tcW w:w="4799" w:type="dxa"/>
            <w:noWrap/>
            <w:tcMar>
              <w:left w:w="115" w:type="dxa"/>
              <w:right w:w="115" w:type="dxa"/>
            </w:tcMar>
          </w:tcPr>
          <w:p w14:paraId="34F82B6E" w14:textId="0E1D0CBD" w:rsidR="00A209D2" w:rsidRPr="003870CF" w:rsidRDefault="008C0DFA" w:rsidP="00C6051E">
            <w:pPr>
              <w:pStyle w:val="BenchmarkDescription"/>
              <w:spacing w:after="0" w:line="276" w:lineRule="auto"/>
              <w:contextualSpacing/>
            </w:pPr>
            <w:r>
              <w:t>FPP.06</w:t>
            </w:r>
            <w:r w:rsidR="00A209D2" w:rsidRPr="003870CF">
              <w:t>.05.05.b. Analyze and document how antibodies are formed and describe how they can be used</w:t>
            </w:r>
            <w:r w:rsidR="00A209D2">
              <w:t xml:space="preserve"> in agricultural biotechnology.</w:t>
            </w:r>
          </w:p>
        </w:tc>
        <w:tc>
          <w:tcPr>
            <w:tcW w:w="4799" w:type="dxa"/>
            <w:noWrap/>
            <w:tcMar>
              <w:left w:w="115" w:type="dxa"/>
              <w:right w:w="115" w:type="dxa"/>
            </w:tcMar>
          </w:tcPr>
          <w:p w14:paraId="2FA6EAC3" w14:textId="0F8B45E7" w:rsidR="00A209D2" w:rsidRPr="003870CF" w:rsidRDefault="009740F0" w:rsidP="00C6051E">
            <w:pPr>
              <w:pStyle w:val="BenchmarkDescription"/>
              <w:spacing w:after="0" w:line="276" w:lineRule="auto"/>
              <w:contextualSpacing/>
            </w:pPr>
            <w:r>
              <w:t>FPP</w:t>
            </w:r>
            <w:r w:rsidRPr="009740F0">
              <w:t>.0</w:t>
            </w:r>
            <w:r>
              <w:t>6</w:t>
            </w:r>
            <w:r w:rsidRPr="009740F0">
              <w:t>.05.05.c. Use antibodies to detect and quantify antigens by conducting an Enzyme-Linked Immunosorbent Assay (ELISA).</w:t>
            </w:r>
          </w:p>
        </w:tc>
      </w:tr>
    </w:tbl>
    <w:p w14:paraId="6C5F7B1A" w14:textId="77777777" w:rsidR="000F488B" w:rsidRDefault="000F488B" w:rsidP="00C6051E">
      <w:pPr>
        <w:spacing w:line="276" w:lineRule="auto"/>
        <w:contextualSpacing/>
      </w:pPr>
      <w: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D1703" w:rsidRPr="00E923FF" w14:paraId="594F7C92" w14:textId="77777777" w:rsidTr="00BB4FB4">
        <w:trPr>
          <w:cantSplit/>
          <w:trHeight w:val="20"/>
          <w:tblHeader/>
        </w:trPr>
        <w:tc>
          <w:tcPr>
            <w:tcW w:w="14396" w:type="dxa"/>
            <w:tcBorders>
              <w:bottom w:val="single" w:sz="4" w:space="0" w:color="auto"/>
            </w:tcBorders>
            <w:shd w:val="clear" w:color="auto" w:fill="FFFF00"/>
            <w:tcMar>
              <w:left w:w="115" w:type="dxa"/>
              <w:right w:w="115" w:type="dxa"/>
            </w:tcMar>
          </w:tcPr>
          <w:p w14:paraId="77642E41" w14:textId="2B995DA5" w:rsidR="00CD1703" w:rsidRPr="00E923FF" w:rsidRDefault="008C0DFA" w:rsidP="00C6051E">
            <w:pPr>
              <w:pStyle w:val="MNStandard"/>
              <w:spacing w:line="276" w:lineRule="auto"/>
              <w:contextualSpacing/>
            </w:pPr>
            <w:bookmarkStart w:id="7" w:name="fpp7"/>
            <w:bookmarkEnd w:id="7"/>
            <w:r>
              <w:lastRenderedPageBreak/>
              <w:t xml:space="preserve">Minnesota Framework: </w:t>
            </w:r>
            <w:r w:rsidR="00972A9C">
              <w:t>MN.</w:t>
            </w:r>
            <w:r>
              <w:t>FPP</w:t>
            </w:r>
            <w:r w:rsidR="00CD1703">
              <w:t>.</w:t>
            </w:r>
            <w:r>
              <w:t>07</w:t>
            </w:r>
            <w:r w:rsidR="00F0302E">
              <w:t>.</w:t>
            </w:r>
            <w:r w:rsidR="00CD1703" w:rsidRPr="000B7916">
              <w:t xml:space="preserve"> Demonstrate the application of biotechnology to solve problems in AFNR systems (e.g., bioengineering, food processing, waste management, horticulture, forestry, livestock, crops).</w:t>
            </w:r>
          </w:p>
        </w:tc>
      </w:tr>
      <w:tr w:rsidR="00CD1703" w:rsidRPr="002A7C61" w14:paraId="74110CBB" w14:textId="77777777" w:rsidTr="00BB4FB4">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596ADF9A" w14:textId="34972A6A" w:rsidR="00CD1703" w:rsidRPr="002A7C61" w:rsidRDefault="00CD1703" w:rsidP="00C6051E">
            <w:pPr>
              <w:pStyle w:val="PerformanceIndicator"/>
              <w:spacing w:line="276" w:lineRule="auto"/>
              <w:contextualSpacing/>
            </w:pPr>
            <w:r>
              <w:t>Performance Indicator: MN.</w:t>
            </w:r>
            <w:r w:rsidR="008C0DFA">
              <w:t>FPP.07.01</w:t>
            </w:r>
            <w:r w:rsidR="00F0302E">
              <w:t>.</w:t>
            </w:r>
            <w:r w:rsidRPr="000B7916">
              <w:t xml:space="preserve"> Apply biotechnology principles, </w:t>
            </w:r>
            <w:r w:rsidR="000F488B" w:rsidRPr="000B7916">
              <w:t>techniques,</w:t>
            </w:r>
            <w:r w:rsidRPr="000B7916">
              <w:t xml:space="preserve"> and processes to enhance the production of food through the use of microorganisms and enzymes.</w:t>
            </w:r>
          </w:p>
        </w:tc>
      </w:tr>
      <w:tr w:rsidR="00CD1703" w:rsidRPr="002A7C61" w14:paraId="067DB308" w14:textId="77777777" w:rsidTr="00BB4FB4">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3E61718" w14:textId="31F393BB" w:rsidR="00CD1703" w:rsidRPr="00A32DDA" w:rsidRDefault="00A32DDA" w:rsidP="00C6051E">
            <w:pPr>
              <w:spacing w:line="276" w:lineRule="auto"/>
              <w:contextualSpacing/>
              <w:rPr>
                <w:rFonts w:cs="Arial"/>
                <w:b/>
                <w:sz w:val="20"/>
                <w:szCs w:val="20"/>
              </w:rPr>
            </w:pPr>
            <w:r>
              <w:rPr>
                <w:rStyle w:val="MNAcademicHeadingChar"/>
              </w:rPr>
              <w:t xml:space="preserve">MN </w:t>
            </w:r>
            <w:r w:rsidR="000F488B">
              <w:rPr>
                <w:rStyle w:val="MNAcademicHeadingChar"/>
              </w:rPr>
              <w:t>Academic Science Standards (2009)</w:t>
            </w:r>
          </w:p>
          <w:p w14:paraId="75EF9532" w14:textId="50CB9F10" w:rsidR="002236F5" w:rsidRDefault="002236F5" w:rsidP="00C6051E">
            <w:pPr>
              <w:pStyle w:val="AcademicStdsList"/>
              <w:spacing w:line="276" w:lineRule="auto"/>
            </w:pPr>
            <w:r>
              <w:t xml:space="preserve">9.4.1.2. </w:t>
            </w:r>
            <w:r w:rsidRPr="002236F5">
              <w:t>Cells and cell structures have specific functions that allow an organism to grow, survive</w:t>
            </w:r>
            <w:r w:rsidR="000645E6">
              <w:t>,</w:t>
            </w:r>
            <w:r w:rsidRPr="002236F5">
              <w:t xml:space="preserve"> and reproduce.</w:t>
            </w:r>
          </w:p>
          <w:p w14:paraId="4D549293" w14:textId="70FF66B4" w:rsidR="002236F5" w:rsidRPr="002236F5" w:rsidRDefault="002236F5" w:rsidP="00C6051E">
            <w:pPr>
              <w:pStyle w:val="AcademicStdsList"/>
              <w:spacing w:line="276" w:lineRule="auto"/>
            </w:pPr>
            <w:r>
              <w:t xml:space="preserve">9.4.3.1. </w:t>
            </w:r>
            <w:r w:rsidRPr="002236F5">
              <w:t>Genetic information found in the cell provides information for assembling proteins which dictate expression of traits in an individual.</w:t>
            </w:r>
          </w:p>
          <w:p w14:paraId="7121FAC4" w14:textId="1113F4A4" w:rsidR="00D207E1" w:rsidRPr="00D207E1" w:rsidRDefault="00D207E1" w:rsidP="00C6051E">
            <w:pPr>
              <w:pStyle w:val="AcademicStdsList"/>
              <w:spacing w:line="276" w:lineRule="auto"/>
            </w:pPr>
            <w:r>
              <w:t xml:space="preserve">9C.2.1.1. </w:t>
            </w:r>
            <w:r w:rsidRPr="00D207E1">
              <w:t>The periodic table illustrates how patterns in the physical and chemical properties of elements are related to atomic structure.</w:t>
            </w:r>
          </w:p>
          <w:p w14:paraId="7E88B3D5" w14:textId="459CE4C3" w:rsidR="00D207E1" w:rsidRPr="00D207E1" w:rsidRDefault="00D207E1" w:rsidP="00C6051E">
            <w:pPr>
              <w:pStyle w:val="AcademicStdsList"/>
              <w:spacing w:line="276" w:lineRule="auto"/>
            </w:pPr>
            <w:r>
              <w:t xml:space="preserve">9C.2.1.2. </w:t>
            </w:r>
            <w:r w:rsidRPr="00D207E1">
              <w:t>Chemical and physical properties of matter result from the ability of atoms to form bonds.</w:t>
            </w:r>
          </w:p>
          <w:p w14:paraId="671BEC72" w14:textId="77777777" w:rsidR="002D5435" w:rsidRDefault="008F6485" w:rsidP="00C6051E">
            <w:pPr>
              <w:pStyle w:val="AcademicStdsList"/>
              <w:spacing w:line="276" w:lineRule="auto"/>
            </w:pPr>
            <w:r>
              <w:t>9C.2.1.3. Chemical reactions describe a chemical change in which one or more reactants are transformed into one or more products.</w:t>
            </w:r>
          </w:p>
          <w:p w14:paraId="387548FC" w14:textId="00F17F97" w:rsidR="008F6485" w:rsidRPr="002D5435" w:rsidRDefault="002D5435" w:rsidP="00C6051E">
            <w:pPr>
              <w:pStyle w:val="AcademicStdsList"/>
              <w:spacing w:line="276" w:lineRule="auto"/>
            </w:pPr>
            <w:r>
              <w:t>9C.2.1.4. States of matter can be described in terms of motion of molecules and that the properties and behavior of gases can be explained usin</w:t>
            </w:r>
            <w:r w:rsidR="00A32DDA">
              <w:t>g the kinetic molecular theory.</w:t>
            </w:r>
          </w:p>
        </w:tc>
      </w:tr>
    </w:tbl>
    <w:p w14:paraId="0F2BC7C1" w14:textId="1D9AF3E2" w:rsidR="00A9377B" w:rsidRPr="00A9377B" w:rsidRDefault="00A9377B" w:rsidP="00C6051E">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A9377B" w:rsidRPr="003B25AD" w14:paraId="73D35A96" w14:textId="77777777" w:rsidTr="00BB4FB4">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555F2C31" w14:textId="3BB87BAE" w:rsidR="00A9377B" w:rsidRPr="002A7C61" w:rsidRDefault="00A9377B" w:rsidP="00C6051E">
            <w:pPr>
              <w:pStyle w:val="TableHeading"/>
              <w:spacing w:line="276" w:lineRule="auto"/>
              <w:contextualSpacing/>
            </w:pPr>
            <w:r>
              <w:t>MN.FPP.07</w:t>
            </w:r>
            <w:r w:rsidR="009D7360">
              <w:t xml:space="preserve">.01. </w:t>
            </w:r>
            <w:r w:rsidR="00822237">
              <w:t>Intro. Course B</w:t>
            </w:r>
            <w:r>
              <w:t>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F2F3D73" w14:textId="248111E4" w:rsidR="00A9377B" w:rsidRPr="002A7C61" w:rsidRDefault="00A9377B" w:rsidP="00C6051E">
            <w:pPr>
              <w:pStyle w:val="TableHeading"/>
              <w:spacing w:line="276" w:lineRule="auto"/>
              <w:contextualSpacing/>
            </w:pPr>
            <w:r>
              <w:t>MN.FPP.07</w:t>
            </w:r>
            <w:r w:rsidR="009D7360">
              <w:t xml:space="preserve">.01. </w:t>
            </w:r>
            <w:r w:rsidR="00822237">
              <w:t>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25542F7" w14:textId="79C4EB0B" w:rsidR="00A9377B" w:rsidRPr="002A7C61" w:rsidRDefault="00A9377B" w:rsidP="00C6051E">
            <w:pPr>
              <w:pStyle w:val="TableHeading"/>
              <w:spacing w:line="276" w:lineRule="auto"/>
              <w:contextualSpacing/>
            </w:pPr>
            <w:r>
              <w:t>MN.FPP.07</w:t>
            </w:r>
            <w:r w:rsidR="009D7360">
              <w:t xml:space="preserve">.01. </w:t>
            </w:r>
            <w:r w:rsidR="00822237">
              <w:t>Adv. Course Benchmarks</w:t>
            </w:r>
          </w:p>
        </w:tc>
      </w:tr>
      <w:tr w:rsidR="00A209D2" w:rsidRPr="003870CF" w14:paraId="51BB678D" w14:textId="77777777" w:rsidTr="00BB4FB4">
        <w:trPr>
          <w:cantSplit/>
          <w:trHeight w:val="20"/>
          <w:tblHeader/>
        </w:trPr>
        <w:tc>
          <w:tcPr>
            <w:tcW w:w="4798" w:type="dxa"/>
            <w:noWrap/>
            <w:tcMar>
              <w:left w:w="115" w:type="dxa"/>
              <w:right w:w="115" w:type="dxa"/>
            </w:tcMar>
          </w:tcPr>
          <w:p w14:paraId="0E471086" w14:textId="3747A4B7" w:rsidR="00A209D2" w:rsidRPr="003870CF" w:rsidRDefault="008C0DFA" w:rsidP="00C6051E">
            <w:pPr>
              <w:pStyle w:val="BenchmarkDescription"/>
              <w:spacing w:after="0" w:line="276" w:lineRule="auto"/>
              <w:contextualSpacing/>
            </w:pPr>
            <w:r>
              <w:t>FPP.07.01</w:t>
            </w:r>
            <w:r w:rsidR="00A209D2">
              <w:t>.01.a. Summarize reasons for de</w:t>
            </w:r>
            <w:r w:rsidR="00A209D2" w:rsidRPr="003870CF">
              <w:t>tecting microbes an</w:t>
            </w:r>
            <w:r w:rsidR="00A209D2">
              <w:t>d identify sources of microbes.</w:t>
            </w:r>
          </w:p>
        </w:tc>
        <w:tc>
          <w:tcPr>
            <w:tcW w:w="4799" w:type="dxa"/>
            <w:noWrap/>
            <w:tcMar>
              <w:left w:w="115" w:type="dxa"/>
              <w:right w:w="115" w:type="dxa"/>
            </w:tcMar>
          </w:tcPr>
          <w:p w14:paraId="5751AB09" w14:textId="29CAEDB2" w:rsidR="00A209D2" w:rsidRPr="003870CF" w:rsidRDefault="00D238BA" w:rsidP="00C6051E">
            <w:pPr>
              <w:pStyle w:val="BenchmarkDescription"/>
              <w:spacing w:after="0" w:line="276" w:lineRule="auto"/>
              <w:contextualSpacing/>
            </w:pPr>
            <w:r>
              <w:t>FPP.07.01</w:t>
            </w:r>
            <w:r w:rsidR="00A209D2" w:rsidRPr="003870CF">
              <w:t>.01.b. Assess and describe the use of bi</w:t>
            </w:r>
            <w:r w:rsidR="00A209D2">
              <w:t>otechnology to detect microbes.</w:t>
            </w:r>
          </w:p>
        </w:tc>
        <w:tc>
          <w:tcPr>
            <w:tcW w:w="4799" w:type="dxa"/>
            <w:noWrap/>
            <w:tcMar>
              <w:left w:w="115" w:type="dxa"/>
              <w:right w:w="115" w:type="dxa"/>
            </w:tcMar>
          </w:tcPr>
          <w:p w14:paraId="731B679C" w14:textId="0B964377" w:rsidR="00A209D2" w:rsidRPr="003870CF" w:rsidRDefault="00456044" w:rsidP="00C6051E">
            <w:pPr>
              <w:pStyle w:val="BenchmarkDescription"/>
              <w:spacing w:after="0" w:line="276" w:lineRule="auto"/>
              <w:contextualSpacing/>
            </w:pPr>
            <w:r>
              <w:t>FPP</w:t>
            </w:r>
            <w:r w:rsidRPr="00456044">
              <w:t>.0</w:t>
            </w:r>
            <w:r>
              <w:t>7</w:t>
            </w:r>
            <w:r w:rsidRPr="00456044">
              <w:t>.0</w:t>
            </w:r>
            <w:r>
              <w:t>1</w:t>
            </w:r>
            <w:r w:rsidRPr="00456044">
              <w:t>.01.c. Design and perform an assay to detect a target microorganism in food</w:t>
            </w:r>
            <w:r>
              <w:t xml:space="preserve"> or</w:t>
            </w:r>
            <w:r w:rsidRPr="00456044">
              <w:t xml:space="preserve"> water.</w:t>
            </w:r>
          </w:p>
        </w:tc>
      </w:tr>
      <w:tr w:rsidR="00A209D2" w:rsidRPr="003870CF" w14:paraId="391E84E9" w14:textId="77777777" w:rsidTr="00BB4FB4">
        <w:trPr>
          <w:cantSplit/>
          <w:trHeight w:val="20"/>
          <w:tblHeader/>
        </w:trPr>
        <w:tc>
          <w:tcPr>
            <w:tcW w:w="4798" w:type="dxa"/>
            <w:noWrap/>
            <w:tcMar>
              <w:left w:w="115" w:type="dxa"/>
              <w:right w:w="115" w:type="dxa"/>
            </w:tcMar>
          </w:tcPr>
          <w:p w14:paraId="1D80804A" w14:textId="11A447DE" w:rsidR="00A209D2" w:rsidRPr="003870CF" w:rsidRDefault="00D238BA" w:rsidP="00C6051E">
            <w:pPr>
              <w:pStyle w:val="BenchmarkDescription"/>
              <w:spacing w:after="0" w:line="276" w:lineRule="auto"/>
              <w:contextualSpacing/>
            </w:pPr>
            <w:r>
              <w:t>FPP.07.01</w:t>
            </w:r>
            <w:r w:rsidRPr="003870CF">
              <w:t>.</w:t>
            </w:r>
            <w:r w:rsidR="00A209D2" w:rsidRPr="003870CF">
              <w:t>0</w:t>
            </w:r>
            <w:r w:rsidR="00A209D2">
              <w:t>2.a. Examine enzymes, the chang</w:t>
            </w:r>
            <w:r w:rsidR="00A209D2" w:rsidRPr="003870CF">
              <w:t>es they cause</w:t>
            </w:r>
            <w:r w:rsidR="00244A1A">
              <w:t>,</w:t>
            </w:r>
            <w:r w:rsidR="00A209D2" w:rsidRPr="003870CF">
              <w:t xml:space="preserve"> and the physical and chemical parameters that affect enzymatic reactions (e.g., foo</w:t>
            </w:r>
            <w:r w:rsidR="00A209D2">
              <w:t>d, cellulosic bioenergy).</w:t>
            </w:r>
          </w:p>
        </w:tc>
        <w:tc>
          <w:tcPr>
            <w:tcW w:w="4799" w:type="dxa"/>
            <w:noWrap/>
            <w:tcMar>
              <w:left w:w="115" w:type="dxa"/>
              <w:right w:w="115" w:type="dxa"/>
            </w:tcMar>
          </w:tcPr>
          <w:p w14:paraId="65C65838" w14:textId="77B2FEE3" w:rsidR="00A209D2" w:rsidRPr="003870CF" w:rsidRDefault="00D238BA" w:rsidP="00C6051E">
            <w:pPr>
              <w:pStyle w:val="BenchmarkDescription"/>
              <w:spacing w:after="0" w:line="276" w:lineRule="auto"/>
              <w:contextualSpacing/>
            </w:pPr>
            <w:r>
              <w:t>FPP.07.01</w:t>
            </w:r>
            <w:r w:rsidRPr="003870CF">
              <w:t>.</w:t>
            </w:r>
            <w:r w:rsidR="00A209D2" w:rsidRPr="003870CF">
              <w:t>02.b. Analyze processes by which enzymes are p</w:t>
            </w:r>
            <w:r w:rsidR="00A209D2">
              <w:t>roduced through biotechnology.</w:t>
            </w:r>
          </w:p>
        </w:tc>
        <w:tc>
          <w:tcPr>
            <w:tcW w:w="4799" w:type="dxa"/>
            <w:noWrap/>
            <w:tcMar>
              <w:left w:w="115" w:type="dxa"/>
              <w:right w:w="115" w:type="dxa"/>
            </w:tcMar>
          </w:tcPr>
          <w:p w14:paraId="0533452C" w14:textId="44C6E64A" w:rsidR="00A209D2" w:rsidRPr="003870CF" w:rsidRDefault="00456044" w:rsidP="00C6051E">
            <w:pPr>
              <w:pStyle w:val="BenchmarkDescription"/>
              <w:spacing w:after="0" w:line="276" w:lineRule="auto"/>
              <w:contextualSpacing/>
            </w:pPr>
            <w:r>
              <w:t>FPP</w:t>
            </w:r>
            <w:r w:rsidRPr="00456044">
              <w:t>.0</w:t>
            </w:r>
            <w:r>
              <w:t>7</w:t>
            </w:r>
            <w:r w:rsidRPr="00456044">
              <w:t>.0</w:t>
            </w:r>
            <w:r>
              <w:t>1</w:t>
            </w:r>
            <w:r w:rsidRPr="00456044">
              <w:t>.02.c. Conduct studies using scientific techniques to improve or discover enzymes for use in biotechnology (e.g., microbial strain selection).</w:t>
            </w:r>
          </w:p>
        </w:tc>
      </w:tr>
      <w:tr w:rsidR="00A209D2" w:rsidRPr="003870CF" w14:paraId="57A0F89F" w14:textId="77777777" w:rsidTr="00BB4FB4">
        <w:trPr>
          <w:cantSplit/>
          <w:trHeight w:val="20"/>
          <w:tblHeader/>
        </w:trPr>
        <w:tc>
          <w:tcPr>
            <w:tcW w:w="4798" w:type="dxa"/>
            <w:noWrap/>
            <w:tcMar>
              <w:left w:w="115" w:type="dxa"/>
              <w:right w:w="115" w:type="dxa"/>
            </w:tcMar>
          </w:tcPr>
          <w:p w14:paraId="62DDAB12" w14:textId="75DFF7F0" w:rsidR="00A209D2" w:rsidRPr="003870CF" w:rsidRDefault="00D238BA" w:rsidP="00C6051E">
            <w:pPr>
              <w:pStyle w:val="BenchmarkDescription"/>
              <w:spacing w:after="0" w:line="276" w:lineRule="auto"/>
              <w:contextualSpacing/>
            </w:pPr>
            <w:r>
              <w:t>FPP.07.01</w:t>
            </w:r>
            <w:r w:rsidRPr="003870CF">
              <w:t>.</w:t>
            </w:r>
            <w:r w:rsidR="00A209D2" w:rsidRPr="003870CF">
              <w:t>03.a. Identify and categorize foods produced through the use of biotechnology (e.g., fermenta</w:t>
            </w:r>
            <w:r w:rsidR="00A209D2">
              <w:t>tion) to change the chemi</w:t>
            </w:r>
            <w:r w:rsidR="00A209D2" w:rsidRPr="003870CF">
              <w:t>cal propert</w:t>
            </w:r>
            <w:r w:rsidR="00A209D2">
              <w:t>ies of food for an intended pur</w:t>
            </w:r>
            <w:r w:rsidR="00A209D2" w:rsidRPr="003870CF">
              <w:t>pose (e.g., create desirable nutritional profi</w:t>
            </w:r>
            <w:r w:rsidR="00A209D2">
              <w:t>le, preservation, flavor)</w:t>
            </w:r>
          </w:p>
        </w:tc>
        <w:tc>
          <w:tcPr>
            <w:tcW w:w="4799" w:type="dxa"/>
            <w:noWrap/>
            <w:tcMar>
              <w:left w:w="115" w:type="dxa"/>
              <w:right w:w="115" w:type="dxa"/>
            </w:tcMar>
          </w:tcPr>
          <w:p w14:paraId="6CF8B5DE" w14:textId="6C00B181" w:rsidR="00A209D2" w:rsidRPr="003870CF" w:rsidRDefault="00D238BA" w:rsidP="00C6051E">
            <w:pPr>
              <w:pStyle w:val="BenchmarkDescription"/>
              <w:spacing w:after="0" w:line="276" w:lineRule="auto"/>
              <w:contextualSpacing/>
            </w:pPr>
            <w:r>
              <w:t>FPP.07.01</w:t>
            </w:r>
            <w:r w:rsidRPr="003870CF">
              <w:t>.</w:t>
            </w:r>
            <w:r w:rsidR="00A209D2" w:rsidRPr="003870CF">
              <w:t>03</w:t>
            </w:r>
            <w:r w:rsidR="00A209D2">
              <w:t>.b. Compare</w:t>
            </w:r>
            <w:r w:rsidR="00244A1A">
              <w:t>,</w:t>
            </w:r>
            <w:r w:rsidR="00A209D2">
              <w:t xml:space="preserve"> and contrast</w:t>
            </w:r>
            <w:r w:rsidR="00244A1A">
              <w:t>,</w:t>
            </w:r>
            <w:r w:rsidR="00A209D2">
              <w:t xml:space="preserve"> the ef</w:t>
            </w:r>
            <w:r w:rsidR="00A209D2" w:rsidRPr="003870CF">
              <w:t>fectiveness,</w:t>
            </w:r>
            <w:r w:rsidR="00A209D2">
              <w:t xml:space="preserve"> purpose, and outcomes associat</w:t>
            </w:r>
            <w:r w:rsidR="00A209D2" w:rsidRPr="003870CF">
              <w:t>ed with biotechnology as well as conventional pro</w:t>
            </w:r>
            <w:r w:rsidR="00A209D2">
              <w:t>cesses used in food processing.</w:t>
            </w:r>
          </w:p>
        </w:tc>
        <w:tc>
          <w:tcPr>
            <w:tcW w:w="4799" w:type="dxa"/>
            <w:noWrap/>
            <w:tcMar>
              <w:left w:w="115" w:type="dxa"/>
              <w:right w:w="115" w:type="dxa"/>
            </w:tcMar>
          </w:tcPr>
          <w:p w14:paraId="1C65E7CF" w14:textId="2C37AE1F" w:rsidR="00A209D2" w:rsidRPr="003870CF" w:rsidRDefault="00D238BA" w:rsidP="00C6051E">
            <w:pPr>
              <w:pStyle w:val="BenchmarkDescription"/>
              <w:spacing w:after="0" w:line="276" w:lineRule="auto"/>
              <w:contextualSpacing/>
            </w:pPr>
            <w:r>
              <w:t>FPP.07.01</w:t>
            </w:r>
            <w:r w:rsidRPr="003870CF">
              <w:t>.</w:t>
            </w:r>
            <w:r w:rsidR="00A209D2" w:rsidRPr="003870CF">
              <w:t>0</w:t>
            </w:r>
            <w:r w:rsidR="00A209D2">
              <w:t>3.c. Process food using biotech</w:t>
            </w:r>
            <w:r w:rsidR="00A209D2" w:rsidRPr="003870CF">
              <w:t>nology to achieve an intended purpose (e.g., preservat</w:t>
            </w:r>
            <w:r w:rsidR="00A209D2">
              <w:t>ion, flavor enhancement).</w:t>
            </w:r>
          </w:p>
        </w:tc>
      </w:tr>
    </w:tbl>
    <w:p w14:paraId="3A89C772" w14:textId="5DCE7DDD" w:rsidR="009C230B" w:rsidRDefault="009C230B" w:rsidP="00C6051E">
      <w:pPr>
        <w:spacing w:line="276" w:lineRule="auto"/>
        <w:contextualSpacing/>
      </w:pPr>
    </w:p>
    <w:p w14:paraId="55BF71FB" w14:textId="77777777" w:rsidR="009C230B" w:rsidRDefault="009C230B">
      <w:pPr>
        <w:spacing w:after="160"/>
      </w:pPr>
      <w:r>
        <w:br w:type="page"/>
      </w:r>
    </w:p>
    <w:p w14:paraId="2C849D33" w14:textId="64A5C614" w:rsidR="009C230B" w:rsidRPr="00CA67CE" w:rsidRDefault="009C230B" w:rsidP="009C230B">
      <w:pPr>
        <w:pStyle w:val="Body"/>
        <w:spacing w:after="0" w:line="276" w:lineRule="auto"/>
        <w:contextualSpacing/>
        <w:rPr>
          <w:b/>
          <w:bCs/>
        </w:rPr>
      </w:pPr>
      <w:r>
        <w:rPr>
          <w:b/>
          <w:bCs/>
        </w:rPr>
        <w:lastRenderedPageBreak/>
        <w:t xml:space="preserve">Primary AFNR </w:t>
      </w:r>
      <w:r w:rsidRPr="00CA67CE">
        <w:rPr>
          <w:b/>
          <w:bCs/>
        </w:rPr>
        <w:t>Pathways</w:t>
      </w:r>
      <w:r>
        <w:rPr>
          <w:b/>
          <w:bCs/>
        </w:rPr>
        <w:t xml:space="preserve"> that Align with </w:t>
      </w:r>
      <w:r w:rsidR="00693ACB">
        <w:rPr>
          <w:b/>
          <w:bCs/>
        </w:rPr>
        <w:t>Food Products and Processing</w:t>
      </w:r>
      <w:r>
        <w:rPr>
          <w:b/>
          <w:bCs/>
        </w:rPr>
        <w:t xml:space="preserve"> Systems</w:t>
      </w:r>
    </w:p>
    <w:p w14:paraId="768F8065" w14:textId="77777777" w:rsidR="009C230B" w:rsidRPr="00DC5F3E" w:rsidRDefault="00296E8C" w:rsidP="009C230B">
      <w:pPr>
        <w:pStyle w:val="BulletList"/>
        <w:numPr>
          <w:ilvl w:val="0"/>
          <w:numId w:val="3"/>
        </w:numPr>
        <w:spacing w:line="276" w:lineRule="auto"/>
        <w:ind w:left="360"/>
      </w:pPr>
      <w:hyperlink w:anchor="AS_Standards" w:history="1">
        <w:r w:rsidR="009C230B" w:rsidRPr="00A70DED">
          <w:rPr>
            <w:rStyle w:val="Hyperlink"/>
            <w:b/>
          </w:rPr>
          <w:t>Animal Systems (AS)</w:t>
        </w:r>
      </w:hyperlink>
      <w:r w:rsidR="009C230B">
        <w:t>—a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p>
    <w:p w14:paraId="09E97F8A" w14:textId="1ADDC402" w:rsidR="00CD1703" w:rsidRDefault="00296E8C" w:rsidP="00693ACB">
      <w:pPr>
        <w:pStyle w:val="BulletList"/>
        <w:numPr>
          <w:ilvl w:val="0"/>
          <w:numId w:val="3"/>
        </w:numPr>
        <w:spacing w:line="276" w:lineRule="auto"/>
        <w:ind w:left="360"/>
      </w:pPr>
      <w:hyperlink w:anchor="PS_Standards" w:history="1">
        <w:r w:rsidR="009C230B" w:rsidRPr="00A70DED">
          <w:rPr>
            <w:rStyle w:val="Hyperlink"/>
            <w:b/>
          </w:rPr>
          <w:t>Plant Systems (PS)</w:t>
        </w:r>
      </w:hyperlink>
      <w:r w:rsidR="009C230B">
        <w:t>—a 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p>
    <w:sectPr w:rsidR="00CD1703" w:rsidSect="006733D1">
      <w:headerReference w:type="even" r:id="rId11"/>
      <w:headerReference w:type="default" r:id="rId12"/>
      <w:foot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97852" w14:textId="77777777" w:rsidR="00F91065" w:rsidRDefault="00F91065" w:rsidP="005847D1">
      <w:pPr>
        <w:spacing w:line="240" w:lineRule="auto"/>
      </w:pPr>
      <w:r>
        <w:separator/>
      </w:r>
    </w:p>
    <w:p w14:paraId="78D98BBF" w14:textId="77777777" w:rsidR="00F91065" w:rsidRDefault="00F91065"/>
    <w:p w14:paraId="4CD313CD" w14:textId="77777777" w:rsidR="00F91065" w:rsidRDefault="00F91065" w:rsidP="00131521"/>
  </w:endnote>
  <w:endnote w:type="continuationSeparator" w:id="0">
    <w:p w14:paraId="433D5C0C" w14:textId="77777777" w:rsidR="00F91065" w:rsidRDefault="00F91065" w:rsidP="005847D1">
      <w:pPr>
        <w:spacing w:line="240" w:lineRule="auto"/>
      </w:pPr>
      <w:r>
        <w:continuationSeparator/>
      </w:r>
    </w:p>
    <w:p w14:paraId="2401193E" w14:textId="77777777" w:rsidR="00F91065" w:rsidRDefault="00F91065"/>
    <w:p w14:paraId="5932340B" w14:textId="77777777" w:rsidR="00F91065" w:rsidRDefault="00F91065" w:rsidP="00131521"/>
  </w:endnote>
  <w:endnote w:type="continuationNotice" w:id="1">
    <w:p w14:paraId="7A78E1A7" w14:textId="77777777" w:rsidR="00F91065" w:rsidRDefault="00F91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Caption w:val="Footer"/>
      <w:tblDescription w:val="Document Description and Page Number."/>
    </w:tblPr>
    <w:tblGrid>
      <w:gridCol w:w="5834"/>
      <w:gridCol w:w="8556"/>
    </w:tblGrid>
    <w:tr w:rsidR="00374B24" w:rsidRPr="003732C9" w14:paraId="440C4581" w14:textId="77777777" w:rsidTr="00E31112">
      <w:trPr>
        <w:tblHeader/>
        <w:jc w:val="center"/>
      </w:trPr>
      <w:tc>
        <w:tcPr>
          <w:tcW w:w="2027" w:type="pct"/>
          <w:shd w:val="clear" w:color="auto" w:fill="F2F2F2" w:themeFill="background1" w:themeFillShade="F2"/>
        </w:tcPr>
        <w:p w14:paraId="21AB8697" w14:textId="77777777" w:rsidR="00374B24" w:rsidRPr="003732C9" w:rsidRDefault="00374B24">
          <w:pPr>
            <w:pStyle w:val="Footer"/>
            <w:rPr>
              <w:rFonts w:cs="Arial"/>
              <w:sz w:val="20"/>
              <w:szCs w:val="20"/>
            </w:rPr>
          </w:pPr>
          <w:r w:rsidRPr="003732C9">
            <w:rPr>
              <w:rFonts w:cs="Arial"/>
              <w:sz w:val="20"/>
              <w:szCs w:val="20"/>
            </w:rPr>
            <w:t>MN Department of Education</w:t>
          </w:r>
        </w:p>
      </w:tc>
      <w:tc>
        <w:tcPr>
          <w:tcW w:w="2973" w:type="pct"/>
          <w:shd w:val="clear" w:color="auto" w:fill="F2F2F2" w:themeFill="background1" w:themeFillShade="F2"/>
        </w:tcPr>
        <w:p w14:paraId="4C5716A3" w14:textId="35289E2C" w:rsidR="00374B24" w:rsidRPr="003732C9" w:rsidRDefault="001B1AFE" w:rsidP="00DF30EC">
          <w:pPr>
            <w:pStyle w:val="Footer"/>
            <w:jc w:val="right"/>
            <w:rPr>
              <w:rFonts w:cs="Arial"/>
              <w:noProof/>
              <w:sz w:val="20"/>
              <w:szCs w:val="20"/>
            </w:rPr>
          </w:pPr>
          <w:r>
            <w:rPr>
              <w:rFonts w:cs="Arial"/>
              <w:sz w:val="20"/>
              <w:szCs w:val="20"/>
            </w:rPr>
            <w:t xml:space="preserve">Section 9 - </w:t>
          </w:r>
          <w:r w:rsidR="00374B24">
            <w:rPr>
              <w:rFonts w:cs="Arial"/>
              <w:sz w:val="20"/>
              <w:szCs w:val="20"/>
            </w:rPr>
            <w:t xml:space="preserve">Food Products and Processing </w:t>
          </w:r>
          <w:r w:rsidR="00374B24" w:rsidRPr="003732C9">
            <w:rPr>
              <w:rFonts w:cs="Arial"/>
              <w:sz w:val="20"/>
              <w:szCs w:val="20"/>
            </w:rPr>
            <w:t xml:space="preserve">Framework - Page </w:t>
          </w:r>
          <w:r w:rsidR="00374B24" w:rsidRPr="003732C9">
            <w:rPr>
              <w:rFonts w:cs="Arial"/>
              <w:sz w:val="20"/>
              <w:szCs w:val="20"/>
            </w:rPr>
            <w:fldChar w:fldCharType="begin"/>
          </w:r>
          <w:r w:rsidR="00374B24" w:rsidRPr="003732C9">
            <w:rPr>
              <w:rFonts w:cs="Arial"/>
              <w:sz w:val="20"/>
              <w:szCs w:val="20"/>
            </w:rPr>
            <w:instrText xml:space="preserve"> PAGE   \* MERGEFORMAT </w:instrText>
          </w:r>
          <w:r w:rsidR="00374B24" w:rsidRPr="003732C9">
            <w:rPr>
              <w:rFonts w:cs="Arial"/>
              <w:sz w:val="20"/>
              <w:szCs w:val="20"/>
            </w:rPr>
            <w:fldChar w:fldCharType="separate"/>
          </w:r>
          <w:r w:rsidR="002A2725">
            <w:rPr>
              <w:rFonts w:cs="Arial"/>
              <w:noProof/>
              <w:sz w:val="20"/>
              <w:szCs w:val="20"/>
            </w:rPr>
            <w:t>13</w:t>
          </w:r>
          <w:r w:rsidR="00374B24" w:rsidRPr="003732C9">
            <w:rPr>
              <w:rFonts w:cs="Arial"/>
              <w:noProof/>
              <w:sz w:val="20"/>
              <w:szCs w:val="20"/>
            </w:rPr>
            <w:fldChar w:fldCharType="end"/>
          </w:r>
        </w:p>
      </w:tc>
    </w:tr>
  </w:tbl>
  <w:p w14:paraId="25D33AFC" w14:textId="77777777" w:rsidR="00374B24" w:rsidRPr="003732C9" w:rsidRDefault="00374B24">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0DE4" w14:textId="77777777" w:rsidR="00F91065" w:rsidRDefault="00F91065" w:rsidP="005847D1">
      <w:pPr>
        <w:spacing w:line="240" w:lineRule="auto"/>
      </w:pPr>
      <w:r>
        <w:separator/>
      </w:r>
    </w:p>
    <w:p w14:paraId="6952ADC8" w14:textId="77777777" w:rsidR="00F91065" w:rsidRDefault="00F91065"/>
    <w:p w14:paraId="23E1B636" w14:textId="77777777" w:rsidR="00F91065" w:rsidRDefault="00F91065" w:rsidP="00131521"/>
  </w:footnote>
  <w:footnote w:type="continuationSeparator" w:id="0">
    <w:p w14:paraId="131ACB8E" w14:textId="77777777" w:rsidR="00F91065" w:rsidRDefault="00F91065" w:rsidP="005847D1">
      <w:pPr>
        <w:spacing w:line="240" w:lineRule="auto"/>
      </w:pPr>
      <w:r>
        <w:continuationSeparator/>
      </w:r>
    </w:p>
    <w:p w14:paraId="05FFC5AE" w14:textId="77777777" w:rsidR="00F91065" w:rsidRDefault="00F91065"/>
    <w:p w14:paraId="404F5570" w14:textId="77777777" w:rsidR="00F91065" w:rsidRDefault="00F91065" w:rsidP="00131521"/>
  </w:footnote>
  <w:footnote w:type="continuationNotice" w:id="1">
    <w:p w14:paraId="57ECED57" w14:textId="77777777" w:rsidR="00F91065" w:rsidRDefault="00F910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33BB" w14:textId="77777777" w:rsidR="00374B24" w:rsidRDefault="001B1AFE">
    <w:r>
      <w:rPr>
        <w:noProof/>
      </w:rPr>
    </w:r>
    <w:r w:rsidR="001B1AFE">
      <w:rPr>
        <w:noProof/>
      </w:rPr>
      <w:pict w14:anchorId="6CCE2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754594" o:spid="_x0000_s1026" type="#_x0000_t136" alt="" style="position:absolute;margin-left:0;margin-top:0;width:412.4pt;height:247.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016175D6" w14:textId="77777777" w:rsidR="00374B24" w:rsidRDefault="00374B24"/>
  <w:p w14:paraId="12F2519C" w14:textId="77777777" w:rsidR="00374B24" w:rsidRDefault="00374B24" w:rsidP="00131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01B0" w14:textId="4E350EB9" w:rsidR="003E48E2" w:rsidRPr="003E48E2" w:rsidRDefault="00296E8C" w:rsidP="003E48E2">
    <w:pPr>
      <w:pStyle w:val="Header"/>
      <w:jc w:val="right"/>
      <w:rPr>
        <w:sz w:val="20"/>
        <w:szCs w:val="20"/>
      </w:rPr>
    </w:pPr>
    <w:hyperlink w:anchor="top" w:history="1">
      <w:r w:rsidR="003E48E2" w:rsidRPr="004536CF">
        <w:rPr>
          <w:rStyle w:val="Hyperlink"/>
        </w:rPr>
        <w:t>RETURN TO TOP OF DOCUMENT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6617" w14:textId="77777777" w:rsidR="00374B24" w:rsidRDefault="001B1AFE">
    <w:r>
      <w:rPr>
        <w:noProof/>
      </w:rPr>
    </w:r>
    <w:r w:rsidR="001B1AFE">
      <w:rPr>
        <w:noProof/>
      </w:rPr>
      <w:pict w14:anchorId="0630E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754593"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070"/>
    <w:multiLevelType w:val="hybridMultilevel"/>
    <w:tmpl w:val="FFFFFFFF"/>
    <w:lvl w:ilvl="0" w:tplc="08702940">
      <w:start w:val="1"/>
      <w:numFmt w:val="bullet"/>
      <w:lvlText w:val=""/>
      <w:lvlJc w:val="left"/>
      <w:pPr>
        <w:ind w:left="720" w:hanging="360"/>
      </w:pPr>
      <w:rPr>
        <w:rFonts w:ascii="Symbol" w:hAnsi="Symbol" w:hint="default"/>
      </w:rPr>
    </w:lvl>
    <w:lvl w:ilvl="1" w:tplc="EE6682AE">
      <w:start w:val="1"/>
      <w:numFmt w:val="bullet"/>
      <w:lvlText w:val="o"/>
      <w:lvlJc w:val="left"/>
      <w:pPr>
        <w:ind w:left="1440" w:hanging="360"/>
      </w:pPr>
      <w:rPr>
        <w:rFonts w:ascii="Courier New" w:hAnsi="Courier New" w:hint="default"/>
      </w:rPr>
    </w:lvl>
    <w:lvl w:ilvl="2" w:tplc="DDC4550C">
      <w:start w:val="1"/>
      <w:numFmt w:val="bullet"/>
      <w:lvlText w:val=""/>
      <w:lvlJc w:val="left"/>
      <w:pPr>
        <w:ind w:left="2160" w:hanging="360"/>
      </w:pPr>
      <w:rPr>
        <w:rFonts w:ascii="Wingdings" w:hAnsi="Wingdings" w:hint="default"/>
      </w:rPr>
    </w:lvl>
    <w:lvl w:ilvl="3" w:tplc="260AC402">
      <w:start w:val="1"/>
      <w:numFmt w:val="bullet"/>
      <w:lvlText w:val=""/>
      <w:lvlJc w:val="left"/>
      <w:pPr>
        <w:ind w:left="2880" w:hanging="360"/>
      </w:pPr>
      <w:rPr>
        <w:rFonts w:ascii="Symbol" w:hAnsi="Symbol" w:hint="default"/>
      </w:rPr>
    </w:lvl>
    <w:lvl w:ilvl="4" w:tplc="159085BE">
      <w:start w:val="1"/>
      <w:numFmt w:val="bullet"/>
      <w:lvlText w:val="o"/>
      <w:lvlJc w:val="left"/>
      <w:pPr>
        <w:ind w:left="3600" w:hanging="360"/>
      </w:pPr>
      <w:rPr>
        <w:rFonts w:ascii="Courier New" w:hAnsi="Courier New" w:hint="default"/>
      </w:rPr>
    </w:lvl>
    <w:lvl w:ilvl="5" w:tplc="67CA3728">
      <w:start w:val="1"/>
      <w:numFmt w:val="bullet"/>
      <w:lvlText w:val=""/>
      <w:lvlJc w:val="left"/>
      <w:pPr>
        <w:ind w:left="4320" w:hanging="360"/>
      </w:pPr>
      <w:rPr>
        <w:rFonts w:ascii="Wingdings" w:hAnsi="Wingdings" w:hint="default"/>
      </w:rPr>
    </w:lvl>
    <w:lvl w:ilvl="6" w:tplc="816CA3C8">
      <w:start w:val="1"/>
      <w:numFmt w:val="bullet"/>
      <w:lvlText w:val=""/>
      <w:lvlJc w:val="left"/>
      <w:pPr>
        <w:ind w:left="5040" w:hanging="360"/>
      </w:pPr>
      <w:rPr>
        <w:rFonts w:ascii="Symbol" w:hAnsi="Symbol" w:hint="default"/>
      </w:rPr>
    </w:lvl>
    <w:lvl w:ilvl="7" w:tplc="C3CAA1BA">
      <w:start w:val="1"/>
      <w:numFmt w:val="bullet"/>
      <w:lvlText w:val="o"/>
      <w:lvlJc w:val="left"/>
      <w:pPr>
        <w:ind w:left="5760" w:hanging="360"/>
      </w:pPr>
      <w:rPr>
        <w:rFonts w:ascii="Courier New" w:hAnsi="Courier New" w:hint="default"/>
      </w:rPr>
    </w:lvl>
    <w:lvl w:ilvl="8" w:tplc="CC404344">
      <w:start w:val="1"/>
      <w:numFmt w:val="bullet"/>
      <w:lvlText w:val=""/>
      <w:lvlJc w:val="left"/>
      <w:pPr>
        <w:ind w:left="6480" w:hanging="360"/>
      </w:pPr>
      <w:rPr>
        <w:rFonts w:ascii="Wingdings" w:hAnsi="Wingdings" w:hint="default"/>
      </w:rPr>
    </w:lvl>
  </w:abstractNum>
  <w:abstractNum w:abstractNumId="1" w15:restartNumberingAfterBreak="0">
    <w:nsid w:val="03B90BE9"/>
    <w:multiLevelType w:val="hybridMultilevel"/>
    <w:tmpl w:val="F5F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9A4"/>
    <w:multiLevelType w:val="hybridMultilevel"/>
    <w:tmpl w:val="D55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68F"/>
    <w:multiLevelType w:val="hybridMultilevel"/>
    <w:tmpl w:val="FFFFFFFF"/>
    <w:lvl w:ilvl="0" w:tplc="A7A4C1FE">
      <w:start w:val="1"/>
      <w:numFmt w:val="bullet"/>
      <w:lvlText w:val=""/>
      <w:lvlJc w:val="left"/>
      <w:pPr>
        <w:ind w:left="720" w:hanging="360"/>
      </w:pPr>
      <w:rPr>
        <w:rFonts w:ascii="Symbol" w:hAnsi="Symbol" w:hint="default"/>
      </w:rPr>
    </w:lvl>
    <w:lvl w:ilvl="1" w:tplc="E026B98A">
      <w:start w:val="1"/>
      <w:numFmt w:val="bullet"/>
      <w:lvlText w:val="o"/>
      <w:lvlJc w:val="left"/>
      <w:pPr>
        <w:ind w:left="1440" w:hanging="360"/>
      </w:pPr>
      <w:rPr>
        <w:rFonts w:ascii="Courier New" w:hAnsi="Courier New" w:hint="default"/>
      </w:rPr>
    </w:lvl>
    <w:lvl w:ilvl="2" w:tplc="8758DD28">
      <w:start w:val="1"/>
      <w:numFmt w:val="bullet"/>
      <w:lvlText w:val=""/>
      <w:lvlJc w:val="left"/>
      <w:pPr>
        <w:ind w:left="2160" w:hanging="360"/>
      </w:pPr>
      <w:rPr>
        <w:rFonts w:ascii="Wingdings" w:hAnsi="Wingdings" w:hint="default"/>
      </w:rPr>
    </w:lvl>
    <w:lvl w:ilvl="3" w:tplc="CA9A1478">
      <w:start w:val="1"/>
      <w:numFmt w:val="bullet"/>
      <w:lvlText w:val=""/>
      <w:lvlJc w:val="left"/>
      <w:pPr>
        <w:ind w:left="2880" w:hanging="360"/>
      </w:pPr>
      <w:rPr>
        <w:rFonts w:ascii="Symbol" w:hAnsi="Symbol" w:hint="default"/>
      </w:rPr>
    </w:lvl>
    <w:lvl w:ilvl="4" w:tplc="9CAE5B88">
      <w:start w:val="1"/>
      <w:numFmt w:val="bullet"/>
      <w:lvlText w:val="o"/>
      <w:lvlJc w:val="left"/>
      <w:pPr>
        <w:ind w:left="3600" w:hanging="360"/>
      </w:pPr>
      <w:rPr>
        <w:rFonts w:ascii="Courier New" w:hAnsi="Courier New" w:hint="default"/>
      </w:rPr>
    </w:lvl>
    <w:lvl w:ilvl="5" w:tplc="CAB287F8">
      <w:start w:val="1"/>
      <w:numFmt w:val="bullet"/>
      <w:lvlText w:val=""/>
      <w:lvlJc w:val="left"/>
      <w:pPr>
        <w:ind w:left="4320" w:hanging="360"/>
      </w:pPr>
      <w:rPr>
        <w:rFonts w:ascii="Wingdings" w:hAnsi="Wingdings" w:hint="default"/>
      </w:rPr>
    </w:lvl>
    <w:lvl w:ilvl="6" w:tplc="B172D3A4">
      <w:start w:val="1"/>
      <w:numFmt w:val="bullet"/>
      <w:lvlText w:val=""/>
      <w:lvlJc w:val="left"/>
      <w:pPr>
        <w:ind w:left="5040" w:hanging="360"/>
      </w:pPr>
      <w:rPr>
        <w:rFonts w:ascii="Symbol" w:hAnsi="Symbol" w:hint="default"/>
      </w:rPr>
    </w:lvl>
    <w:lvl w:ilvl="7" w:tplc="E45AE12C">
      <w:start w:val="1"/>
      <w:numFmt w:val="bullet"/>
      <w:lvlText w:val="o"/>
      <w:lvlJc w:val="left"/>
      <w:pPr>
        <w:ind w:left="5760" w:hanging="360"/>
      </w:pPr>
      <w:rPr>
        <w:rFonts w:ascii="Courier New" w:hAnsi="Courier New" w:hint="default"/>
      </w:rPr>
    </w:lvl>
    <w:lvl w:ilvl="8" w:tplc="07385F82">
      <w:start w:val="1"/>
      <w:numFmt w:val="bullet"/>
      <w:lvlText w:val=""/>
      <w:lvlJc w:val="left"/>
      <w:pPr>
        <w:ind w:left="6480" w:hanging="360"/>
      </w:pPr>
      <w:rPr>
        <w:rFonts w:ascii="Wingdings" w:hAnsi="Wingdings" w:hint="default"/>
      </w:rPr>
    </w:lvl>
  </w:abstractNum>
  <w:abstractNum w:abstractNumId="4" w15:restartNumberingAfterBreak="0">
    <w:nsid w:val="15405D01"/>
    <w:multiLevelType w:val="hybridMultilevel"/>
    <w:tmpl w:val="84F04ED2"/>
    <w:lvl w:ilvl="0" w:tplc="2F0689A8">
      <w:start w:val="1"/>
      <w:numFmt w:val="bullet"/>
      <w:lvlText w:val=""/>
      <w:lvlJc w:val="left"/>
      <w:pPr>
        <w:ind w:left="720" w:hanging="360"/>
      </w:pPr>
      <w:rPr>
        <w:rFonts w:ascii="Symbol" w:hAnsi="Symbol" w:hint="default"/>
      </w:rPr>
    </w:lvl>
    <w:lvl w:ilvl="1" w:tplc="541E6D84">
      <w:start w:val="1"/>
      <w:numFmt w:val="bullet"/>
      <w:lvlText w:val="o"/>
      <w:lvlJc w:val="left"/>
      <w:pPr>
        <w:ind w:left="1440" w:hanging="360"/>
      </w:pPr>
      <w:rPr>
        <w:rFonts w:ascii="Courier New" w:hAnsi="Courier New" w:hint="default"/>
      </w:rPr>
    </w:lvl>
    <w:lvl w:ilvl="2" w:tplc="C360EABC">
      <w:start w:val="1"/>
      <w:numFmt w:val="bullet"/>
      <w:lvlText w:val=""/>
      <w:lvlJc w:val="left"/>
      <w:pPr>
        <w:ind w:left="2160" w:hanging="360"/>
      </w:pPr>
      <w:rPr>
        <w:rFonts w:ascii="Wingdings" w:hAnsi="Wingdings" w:hint="default"/>
      </w:rPr>
    </w:lvl>
    <w:lvl w:ilvl="3" w:tplc="D9C28006">
      <w:start w:val="1"/>
      <w:numFmt w:val="bullet"/>
      <w:lvlText w:val=""/>
      <w:lvlJc w:val="left"/>
      <w:pPr>
        <w:ind w:left="2880" w:hanging="360"/>
      </w:pPr>
      <w:rPr>
        <w:rFonts w:ascii="Symbol" w:hAnsi="Symbol" w:hint="default"/>
      </w:rPr>
    </w:lvl>
    <w:lvl w:ilvl="4" w:tplc="0F1E3C2A">
      <w:start w:val="1"/>
      <w:numFmt w:val="bullet"/>
      <w:lvlText w:val="o"/>
      <w:lvlJc w:val="left"/>
      <w:pPr>
        <w:ind w:left="3600" w:hanging="360"/>
      </w:pPr>
      <w:rPr>
        <w:rFonts w:ascii="Courier New" w:hAnsi="Courier New" w:hint="default"/>
      </w:rPr>
    </w:lvl>
    <w:lvl w:ilvl="5" w:tplc="873463A6">
      <w:start w:val="1"/>
      <w:numFmt w:val="bullet"/>
      <w:lvlText w:val=""/>
      <w:lvlJc w:val="left"/>
      <w:pPr>
        <w:ind w:left="4320" w:hanging="360"/>
      </w:pPr>
      <w:rPr>
        <w:rFonts w:ascii="Wingdings" w:hAnsi="Wingdings" w:hint="default"/>
      </w:rPr>
    </w:lvl>
    <w:lvl w:ilvl="6" w:tplc="6372ACC0">
      <w:start w:val="1"/>
      <w:numFmt w:val="bullet"/>
      <w:lvlText w:val=""/>
      <w:lvlJc w:val="left"/>
      <w:pPr>
        <w:ind w:left="5040" w:hanging="360"/>
      </w:pPr>
      <w:rPr>
        <w:rFonts w:ascii="Symbol" w:hAnsi="Symbol" w:hint="default"/>
      </w:rPr>
    </w:lvl>
    <w:lvl w:ilvl="7" w:tplc="DE62F308">
      <w:start w:val="1"/>
      <w:numFmt w:val="bullet"/>
      <w:lvlText w:val="o"/>
      <w:lvlJc w:val="left"/>
      <w:pPr>
        <w:ind w:left="5760" w:hanging="360"/>
      </w:pPr>
      <w:rPr>
        <w:rFonts w:ascii="Courier New" w:hAnsi="Courier New" w:hint="default"/>
      </w:rPr>
    </w:lvl>
    <w:lvl w:ilvl="8" w:tplc="28E66F84">
      <w:start w:val="1"/>
      <w:numFmt w:val="bullet"/>
      <w:lvlText w:val=""/>
      <w:lvlJc w:val="left"/>
      <w:pPr>
        <w:ind w:left="6480" w:hanging="360"/>
      </w:pPr>
      <w:rPr>
        <w:rFonts w:ascii="Wingdings" w:hAnsi="Wingdings" w:hint="default"/>
      </w:rPr>
    </w:lvl>
  </w:abstractNum>
  <w:abstractNum w:abstractNumId="5" w15:restartNumberingAfterBreak="0">
    <w:nsid w:val="21E917F2"/>
    <w:multiLevelType w:val="hybridMultilevel"/>
    <w:tmpl w:val="FFFFFFFF"/>
    <w:lvl w:ilvl="0" w:tplc="90C6828A">
      <w:start w:val="1"/>
      <w:numFmt w:val="bullet"/>
      <w:lvlText w:val=""/>
      <w:lvlJc w:val="left"/>
      <w:pPr>
        <w:ind w:left="720" w:hanging="360"/>
      </w:pPr>
      <w:rPr>
        <w:rFonts w:ascii="Symbol" w:hAnsi="Symbol" w:hint="default"/>
      </w:rPr>
    </w:lvl>
    <w:lvl w:ilvl="1" w:tplc="48960120">
      <w:start w:val="1"/>
      <w:numFmt w:val="bullet"/>
      <w:lvlText w:val="o"/>
      <w:lvlJc w:val="left"/>
      <w:pPr>
        <w:ind w:left="1440" w:hanging="360"/>
      </w:pPr>
      <w:rPr>
        <w:rFonts w:ascii="Courier New" w:hAnsi="Courier New" w:hint="default"/>
      </w:rPr>
    </w:lvl>
    <w:lvl w:ilvl="2" w:tplc="A8044AA8">
      <w:start w:val="1"/>
      <w:numFmt w:val="bullet"/>
      <w:lvlText w:val=""/>
      <w:lvlJc w:val="left"/>
      <w:pPr>
        <w:ind w:left="2160" w:hanging="360"/>
      </w:pPr>
      <w:rPr>
        <w:rFonts w:ascii="Wingdings" w:hAnsi="Wingdings" w:hint="default"/>
      </w:rPr>
    </w:lvl>
    <w:lvl w:ilvl="3" w:tplc="987A252E">
      <w:start w:val="1"/>
      <w:numFmt w:val="bullet"/>
      <w:lvlText w:val=""/>
      <w:lvlJc w:val="left"/>
      <w:pPr>
        <w:ind w:left="2880" w:hanging="360"/>
      </w:pPr>
      <w:rPr>
        <w:rFonts w:ascii="Symbol" w:hAnsi="Symbol" w:hint="default"/>
      </w:rPr>
    </w:lvl>
    <w:lvl w:ilvl="4" w:tplc="AE94FB4C">
      <w:start w:val="1"/>
      <w:numFmt w:val="bullet"/>
      <w:lvlText w:val="o"/>
      <w:lvlJc w:val="left"/>
      <w:pPr>
        <w:ind w:left="3600" w:hanging="360"/>
      </w:pPr>
      <w:rPr>
        <w:rFonts w:ascii="Courier New" w:hAnsi="Courier New" w:hint="default"/>
      </w:rPr>
    </w:lvl>
    <w:lvl w:ilvl="5" w:tplc="4E58D676">
      <w:start w:val="1"/>
      <w:numFmt w:val="bullet"/>
      <w:lvlText w:val=""/>
      <w:lvlJc w:val="left"/>
      <w:pPr>
        <w:ind w:left="4320" w:hanging="360"/>
      </w:pPr>
      <w:rPr>
        <w:rFonts w:ascii="Wingdings" w:hAnsi="Wingdings" w:hint="default"/>
      </w:rPr>
    </w:lvl>
    <w:lvl w:ilvl="6" w:tplc="1F36C306">
      <w:start w:val="1"/>
      <w:numFmt w:val="bullet"/>
      <w:lvlText w:val=""/>
      <w:lvlJc w:val="left"/>
      <w:pPr>
        <w:ind w:left="5040" w:hanging="360"/>
      </w:pPr>
      <w:rPr>
        <w:rFonts w:ascii="Symbol" w:hAnsi="Symbol" w:hint="default"/>
      </w:rPr>
    </w:lvl>
    <w:lvl w:ilvl="7" w:tplc="34B2E9DA">
      <w:start w:val="1"/>
      <w:numFmt w:val="bullet"/>
      <w:lvlText w:val="o"/>
      <w:lvlJc w:val="left"/>
      <w:pPr>
        <w:ind w:left="5760" w:hanging="360"/>
      </w:pPr>
      <w:rPr>
        <w:rFonts w:ascii="Courier New" w:hAnsi="Courier New" w:hint="default"/>
      </w:rPr>
    </w:lvl>
    <w:lvl w:ilvl="8" w:tplc="07EC6BB2">
      <w:start w:val="1"/>
      <w:numFmt w:val="bullet"/>
      <w:lvlText w:val=""/>
      <w:lvlJc w:val="left"/>
      <w:pPr>
        <w:ind w:left="6480" w:hanging="360"/>
      </w:pPr>
      <w:rPr>
        <w:rFonts w:ascii="Wingdings" w:hAnsi="Wingdings" w:hint="default"/>
      </w:rPr>
    </w:lvl>
  </w:abstractNum>
  <w:abstractNum w:abstractNumId="6" w15:restartNumberingAfterBreak="0">
    <w:nsid w:val="2B051294"/>
    <w:multiLevelType w:val="hybridMultilevel"/>
    <w:tmpl w:val="DD3E4D3A"/>
    <w:lvl w:ilvl="0" w:tplc="117AED9C">
      <w:start w:val="1"/>
      <w:numFmt w:val="bullet"/>
      <w:lvlText w:val=""/>
      <w:lvlJc w:val="left"/>
      <w:pPr>
        <w:ind w:left="720" w:hanging="360"/>
      </w:pPr>
      <w:rPr>
        <w:rFonts w:ascii="Symbol" w:hAnsi="Symbol" w:hint="default"/>
      </w:rPr>
    </w:lvl>
    <w:lvl w:ilvl="1" w:tplc="2BDAD1F0">
      <w:start w:val="1"/>
      <w:numFmt w:val="bullet"/>
      <w:lvlText w:val="o"/>
      <w:lvlJc w:val="left"/>
      <w:pPr>
        <w:ind w:left="1440" w:hanging="360"/>
      </w:pPr>
      <w:rPr>
        <w:rFonts w:ascii="Courier New" w:hAnsi="Courier New" w:hint="default"/>
      </w:rPr>
    </w:lvl>
    <w:lvl w:ilvl="2" w:tplc="8ED03824">
      <w:start w:val="1"/>
      <w:numFmt w:val="bullet"/>
      <w:lvlText w:val=""/>
      <w:lvlJc w:val="left"/>
      <w:pPr>
        <w:ind w:left="2160" w:hanging="360"/>
      </w:pPr>
      <w:rPr>
        <w:rFonts w:ascii="Wingdings" w:hAnsi="Wingdings" w:hint="default"/>
      </w:rPr>
    </w:lvl>
    <w:lvl w:ilvl="3" w:tplc="450E7D76">
      <w:start w:val="1"/>
      <w:numFmt w:val="bullet"/>
      <w:lvlText w:val=""/>
      <w:lvlJc w:val="left"/>
      <w:pPr>
        <w:ind w:left="2880" w:hanging="360"/>
      </w:pPr>
      <w:rPr>
        <w:rFonts w:ascii="Symbol" w:hAnsi="Symbol" w:hint="default"/>
      </w:rPr>
    </w:lvl>
    <w:lvl w:ilvl="4" w:tplc="B93EFA4C">
      <w:start w:val="1"/>
      <w:numFmt w:val="bullet"/>
      <w:lvlText w:val="o"/>
      <w:lvlJc w:val="left"/>
      <w:pPr>
        <w:ind w:left="3600" w:hanging="360"/>
      </w:pPr>
      <w:rPr>
        <w:rFonts w:ascii="Courier New" w:hAnsi="Courier New" w:hint="default"/>
      </w:rPr>
    </w:lvl>
    <w:lvl w:ilvl="5" w:tplc="BC5C9C0E">
      <w:start w:val="1"/>
      <w:numFmt w:val="bullet"/>
      <w:lvlText w:val=""/>
      <w:lvlJc w:val="left"/>
      <w:pPr>
        <w:ind w:left="4320" w:hanging="360"/>
      </w:pPr>
      <w:rPr>
        <w:rFonts w:ascii="Wingdings" w:hAnsi="Wingdings" w:hint="default"/>
      </w:rPr>
    </w:lvl>
    <w:lvl w:ilvl="6" w:tplc="32EE2184">
      <w:start w:val="1"/>
      <w:numFmt w:val="bullet"/>
      <w:lvlText w:val=""/>
      <w:lvlJc w:val="left"/>
      <w:pPr>
        <w:ind w:left="5040" w:hanging="360"/>
      </w:pPr>
      <w:rPr>
        <w:rFonts w:ascii="Symbol" w:hAnsi="Symbol" w:hint="default"/>
      </w:rPr>
    </w:lvl>
    <w:lvl w:ilvl="7" w:tplc="0DD87150">
      <w:start w:val="1"/>
      <w:numFmt w:val="bullet"/>
      <w:lvlText w:val="o"/>
      <w:lvlJc w:val="left"/>
      <w:pPr>
        <w:ind w:left="5760" w:hanging="360"/>
      </w:pPr>
      <w:rPr>
        <w:rFonts w:ascii="Courier New" w:hAnsi="Courier New" w:hint="default"/>
      </w:rPr>
    </w:lvl>
    <w:lvl w:ilvl="8" w:tplc="732E3156">
      <w:start w:val="1"/>
      <w:numFmt w:val="bullet"/>
      <w:lvlText w:val=""/>
      <w:lvlJc w:val="left"/>
      <w:pPr>
        <w:ind w:left="6480" w:hanging="360"/>
      </w:pPr>
      <w:rPr>
        <w:rFonts w:ascii="Wingdings" w:hAnsi="Wingdings" w:hint="default"/>
      </w:rPr>
    </w:lvl>
  </w:abstractNum>
  <w:abstractNum w:abstractNumId="7" w15:restartNumberingAfterBreak="0">
    <w:nsid w:val="2FA20645"/>
    <w:multiLevelType w:val="hybridMultilevel"/>
    <w:tmpl w:val="FFFFFFFF"/>
    <w:lvl w:ilvl="0" w:tplc="51047308">
      <w:start w:val="1"/>
      <w:numFmt w:val="bullet"/>
      <w:lvlText w:val=""/>
      <w:lvlJc w:val="left"/>
      <w:pPr>
        <w:ind w:left="720" w:hanging="360"/>
      </w:pPr>
      <w:rPr>
        <w:rFonts w:ascii="Symbol" w:hAnsi="Symbol" w:hint="default"/>
      </w:rPr>
    </w:lvl>
    <w:lvl w:ilvl="1" w:tplc="6F405FA0">
      <w:start w:val="1"/>
      <w:numFmt w:val="bullet"/>
      <w:lvlText w:val="o"/>
      <w:lvlJc w:val="left"/>
      <w:pPr>
        <w:ind w:left="1440" w:hanging="360"/>
      </w:pPr>
      <w:rPr>
        <w:rFonts w:ascii="Courier New" w:hAnsi="Courier New" w:hint="default"/>
      </w:rPr>
    </w:lvl>
    <w:lvl w:ilvl="2" w:tplc="F6EAF222">
      <w:start w:val="1"/>
      <w:numFmt w:val="bullet"/>
      <w:lvlText w:val=""/>
      <w:lvlJc w:val="left"/>
      <w:pPr>
        <w:ind w:left="2160" w:hanging="360"/>
      </w:pPr>
      <w:rPr>
        <w:rFonts w:ascii="Wingdings" w:hAnsi="Wingdings" w:hint="default"/>
      </w:rPr>
    </w:lvl>
    <w:lvl w:ilvl="3" w:tplc="96F016AC">
      <w:start w:val="1"/>
      <w:numFmt w:val="bullet"/>
      <w:lvlText w:val=""/>
      <w:lvlJc w:val="left"/>
      <w:pPr>
        <w:ind w:left="2880" w:hanging="360"/>
      </w:pPr>
      <w:rPr>
        <w:rFonts w:ascii="Symbol" w:hAnsi="Symbol" w:hint="default"/>
      </w:rPr>
    </w:lvl>
    <w:lvl w:ilvl="4" w:tplc="481488A2">
      <w:start w:val="1"/>
      <w:numFmt w:val="bullet"/>
      <w:lvlText w:val="o"/>
      <w:lvlJc w:val="left"/>
      <w:pPr>
        <w:ind w:left="3600" w:hanging="360"/>
      </w:pPr>
      <w:rPr>
        <w:rFonts w:ascii="Courier New" w:hAnsi="Courier New" w:hint="default"/>
      </w:rPr>
    </w:lvl>
    <w:lvl w:ilvl="5" w:tplc="144AA314">
      <w:start w:val="1"/>
      <w:numFmt w:val="bullet"/>
      <w:lvlText w:val=""/>
      <w:lvlJc w:val="left"/>
      <w:pPr>
        <w:ind w:left="4320" w:hanging="360"/>
      </w:pPr>
      <w:rPr>
        <w:rFonts w:ascii="Wingdings" w:hAnsi="Wingdings" w:hint="default"/>
      </w:rPr>
    </w:lvl>
    <w:lvl w:ilvl="6" w:tplc="CE308ACC">
      <w:start w:val="1"/>
      <w:numFmt w:val="bullet"/>
      <w:lvlText w:val=""/>
      <w:lvlJc w:val="left"/>
      <w:pPr>
        <w:ind w:left="5040" w:hanging="360"/>
      </w:pPr>
      <w:rPr>
        <w:rFonts w:ascii="Symbol" w:hAnsi="Symbol" w:hint="default"/>
      </w:rPr>
    </w:lvl>
    <w:lvl w:ilvl="7" w:tplc="4EE63BAA">
      <w:start w:val="1"/>
      <w:numFmt w:val="bullet"/>
      <w:lvlText w:val="o"/>
      <w:lvlJc w:val="left"/>
      <w:pPr>
        <w:ind w:left="5760" w:hanging="360"/>
      </w:pPr>
      <w:rPr>
        <w:rFonts w:ascii="Courier New" w:hAnsi="Courier New" w:hint="default"/>
      </w:rPr>
    </w:lvl>
    <w:lvl w:ilvl="8" w:tplc="73445846">
      <w:start w:val="1"/>
      <w:numFmt w:val="bullet"/>
      <w:lvlText w:val=""/>
      <w:lvlJc w:val="left"/>
      <w:pPr>
        <w:ind w:left="6480" w:hanging="360"/>
      </w:pPr>
      <w:rPr>
        <w:rFonts w:ascii="Wingdings" w:hAnsi="Wingdings" w:hint="default"/>
      </w:rPr>
    </w:lvl>
  </w:abstractNum>
  <w:abstractNum w:abstractNumId="8" w15:restartNumberingAfterBreak="0">
    <w:nsid w:val="330D3EBB"/>
    <w:multiLevelType w:val="hybridMultilevel"/>
    <w:tmpl w:val="A0C2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E5E8A"/>
    <w:multiLevelType w:val="hybridMultilevel"/>
    <w:tmpl w:val="4B6CC8E6"/>
    <w:lvl w:ilvl="0" w:tplc="9886E876">
      <w:start w:val="1"/>
      <w:numFmt w:val="bullet"/>
      <w:lvlText w:val=""/>
      <w:lvlJc w:val="left"/>
      <w:pPr>
        <w:ind w:left="720" w:hanging="360"/>
      </w:pPr>
      <w:rPr>
        <w:rFonts w:ascii="Symbol" w:hAnsi="Symbol" w:hint="default"/>
      </w:rPr>
    </w:lvl>
    <w:lvl w:ilvl="1" w:tplc="A276F9B4">
      <w:start w:val="1"/>
      <w:numFmt w:val="bullet"/>
      <w:lvlText w:val="o"/>
      <w:lvlJc w:val="left"/>
      <w:pPr>
        <w:ind w:left="1440" w:hanging="360"/>
      </w:pPr>
      <w:rPr>
        <w:rFonts w:ascii="Courier New" w:hAnsi="Courier New" w:hint="default"/>
      </w:rPr>
    </w:lvl>
    <w:lvl w:ilvl="2" w:tplc="2E723944">
      <w:start w:val="1"/>
      <w:numFmt w:val="bullet"/>
      <w:lvlText w:val=""/>
      <w:lvlJc w:val="left"/>
      <w:pPr>
        <w:ind w:left="2160" w:hanging="360"/>
      </w:pPr>
      <w:rPr>
        <w:rFonts w:ascii="Wingdings" w:hAnsi="Wingdings" w:hint="default"/>
      </w:rPr>
    </w:lvl>
    <w:lvl w:ilvl="3" w:tplc="4A7AA26C">
      <w:start w:val="1"/>
      <w:numFmt w:val="bullet"/>
      <w:lvlText w:val=""/>
      <w:lvlJc w:val="left"/>
      <w:pPr>
        <w:ind w:left="2880" w:hanging="360"/>
      </w:pPr>
      <w:rPr>
        <w:rFonts w:ascii="Symbol" w:hAnsi="Symbol" w:hint="default"/>
      </w:rPr>
    </w:lvl>
    <w:lvl w:ilvl="4" w:tplc="71BE0A6A">
      <w:start w:val="1"/>
      <w:numFmt w:val="bullet"/>
      <w:lvlText w:val="o"/>
      <w:lvlJc w:val="left"/>
      <w:pPr>
        <w:ind w:left="3600" w:hanging="360"/>
      </w:pPr>
      <w:rPr>
        <w:rFonts w:ascii="Courier New" w:hAnsi="Courier New" w:hint="default"/>
      </w:rPr>
    </w:lvl>
    <w:lvl w:ilvl="5" w:tplc="C2A61558">
      <w:start w:val="1"/>
      <w:numFmt w:val="bullet"/>
      <w:lvlText w:val=""/>
      <w:lvlJc w:val="left"/>
      <w:pPr>
        <w:ind w:left="4320" w:hanging="360"/>
      </w:pPr>
      <w:rPr>
        <w:rFonts w:ascii="Wingdings" w:hAnsi="Wingdings" w:hint="default"/>
      </w:rPr>
    </w:lvl>
    <w:lvl w:ilvl="6" w:tplc="3CA05248">
      <w:start w:val="1"/>
      <w:numFmt w:val="bullet"/>
      <w:lvlText w:val=""/>
      <w:lvlJc w:val="left"/>
      <w:pPr>
        <w:ind w:left="5040" w:hanging="360"/>
      </w:pPr>
      <w:rPr>
        <w:rFonts w:ascii="Symbol" w:hAnsi="Symbol" w:hint="default"/>
      </w:rPr>
    </w:lvl>
    <w:lvl w:ilvl="7" w:tplc="0BC844CE">
      <w:start w:val="1"/>
      <w:numFmt w:val="bullet"/>
      <w:lvlText w:val="o"/>
      <w:lvlJc w:val="left"/>
      <w:pPr>
        <w:ind w:left="5760" w:hanging="360"/>
      </w:pPr>
      <w:rPr>
        <w:rFonts w:ascii="Courier New" w:hAnsi="Courier New" w:hint="default"/>
      </w:rPr>
    </w:lvl>
    <w:lvl w:ilvl="8" w:tplc="060E9456">
      <w:start w:val="1"/>
      <w:numFmt w:val="bullet"/>
      <w:lvlText w:val=""/>
      <w:lvlJc w:val="left"/>
      <w:pPr>
        <w:ind w:left="6480" w:hanging="360"/>
      </w:pPr>
      <w:rPr>
        <w:rFonts w:ascii="Wingdings" w:hAnsi="Wingdings" w:hint="default"/>
      </w:rPr>
    </w:lvl>
  </w:abstractNum>
  <w:abstractNum w:abstractNumId="10" w15:restartNumberingAfterBreak="0">
    <w:nsid w:val="41B16B78"/>
    <w:multiLevelType w:val="hybridMultilevel"/>
    <w:tmpl w:val="84C26A92"/>
    <w:lvl w:ilvl="0" w:tplc="F606C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658E2"/>
    <w:multiLevelType w:val="hybridMultilevel"/>
    <w:tmpl w:val="36561280"/>
    <w:lvl w:ilvl="0" w:tplc="1578E20C">
      <w:start w:val="1"/>
      <w:numFmt w:val="bullet"/>
      <w:lvlText w:val=""/>
      <w:lvlJc w:val="left"/>
      <w:pPr>
        <w:ind w:left="720" w:hanging="360"/>
      </w:pPr>
      <w:rPr>
        <w:rFonts w:ascii="Symbol" w:hAnsi="Symbol" w:hint="default"/>
      </w:rPr>
    </w:lvl>
    <w:lvl w:ilvl="1" w:tplc="64A2F9E0">
      <w:start w:val="1"/>
      <w:numFmt w:val="bullet"/>
      <w:lvlText w:val="o"/>
      <w:lvlJc w:val="left"/>
      <w:pPr>
        <w:ind w:left="1440" w:hanging="360"/>
      </w:pPr>
      <w:rPr>
        <w:rFonts w:ascii="Courier New" w:hAnsi="Courier New" w:hint="default"/>
      </w:rPr>
    </w:lvl>
    <w:lvl w:ilvl="2" w:tplc="985CAD14">
      <w:start w:val="1"/>
      <w:numFmt w:val="bullet"/>
      <w:lvlText w:val=""/>
      <w:lvlJc w:val="left"/>
      <w:pPr>
        <w:ind w:left="2160" w:hanging="360"/>
      </w:pPr>
      <w:rPr>
        <w:rFonts w:ascii="Wingdings" w:hAnsi="Wingdings" w:hint="default"/>
      </w:rPr>
    </w:lvl>
    <w:lvl w:ilvl="3" w:tplc="545EF594">
      <w:start w:val="1"/>
      <w:numFmt w:val="bullet"/>
      <w:lvlText w:val=""/>
      <w:lvlJc w:val="left"/>
      <w:pPr>
        <w:ind w:left="2880" w:hanging="360"/>
      </w:pPr>
      <w:rPr>
        <w:rFonts w:ascii="Symbol" w:hAnsi="Symbol" w:hint="default"/>
      </w:rPr>
    </w:lvl>
    <w:lvl w:ilvl="4" w:tplc="B00C5B40">
      <w:start w:val="1"/>
      <w:numFmt w:val="bullet"/>
      <w:lvlText w:val="o"/>
      <w:lvlJc w:val="left"/>
      <w:pPr>
        <w:ind w:left="3600" w:hanging="360"/>
      </w:pPr>
      <w:rPr>
        <w:rFonts w:ascii="Courier New" w:hAnsi="Courier New" w:hint="default"/>
      </w:rPr>
    </w:lvl>
    <w:lvl w:ilvl="5" w:tplc="1FAEA518">
      <w:start w:val="1"/>
      <w:numFmt w:val="bullet"/>
      <w:lvlText w:val=""/>
      <w:lvlJc w:val="left"/>
      <w:pPr>
        <w:ind w:left="4320" w:hanging="360"/>
      </w:pPr>
      <w:rPr>
        <w:rFonts w:ascii="Wingdings" w:hAnsi="Wingdings" w:hint="default"/>
      </w:rPr>
    </w:lvl>
    <w:lvl w:ilvl="6" w:tplc="109468B8">
      <w:start w:val="1"/>
      <w:numFmt w:val="bullet"/>
      <w:lvlText w:val=""/>
      <w:lvlJc w:val="left"/>
      <w:pPr>
        <w:ind w:left="5040" w:hanging="360"/>
      </w:pPr>
      <w:rPr>
        <w:rFonts w:ascii="Symbol" w:hAnsi="Symbol" w:hint="default"/>
      </w:rPr>
    </w:lvl>
    <w:lvl w:ilvl="7" w:tplc="EBDE5CDE">
      <w:start w:val="1"/>
      <w:numFmt w:val="bullet"/>
      <w:lvlText w:val="o"/>
      <w:lvlJc w:val="left"/>
      <w:pPr>
        <w:ind w:left="5760" w:hanging="360"/>
      </w:pPr>
      <w:rPr>
        <w:rFonts w:ascii="Courier New" w:hAnsi="Courier New" w:hint="default"/>
      </w:rPr>
    </w:lvl>
    <w:lvl w:ilvl="8" w:tplc="18FCCCC6">
      <w:start w:val="1"/>
      <w:numFmt w:val="bullet"/>
      <w:lvlText w:val=""/>
      <w:lvlJc w:val="left"/>
      <w:pPr>
        <w:ind w:left="6480" w:hanging="360"/>
      </w:pPr>
      <w:rPr>
        <w:rFonts w:ascii="Wingdings" w:hAnsi="Wingdings" w:hint="default"/>
      </w:rPr>
    </w:lvl>
  </w:abstractNum>
  <w:abstractNum w:abstractNumId="12" w15:restartNumberingAfterBreak="0">
    <w:nsid w:val="5134712B"/>
    <w:multiLevelType w:val="hybridMultilevel"/>
    <w:tmpl w:val="B9B86E32"/>
    <w:lvl w:ilvl="0" w:tplc="E162177A">
      <w:start w:val="1"/>
      <w:numFmt w:val="bullet"/>
      <w:lvlText w:val=""/>
      <w:lvlJc w:val="left"/>
      <w:pPr>
        <w:ind w:left="720" w:hanging="360"/>
      </w:pPr>
      <w:rPr>
        <w:rFonts w:ascii="Symbol" w:hAnsi="Symbol" w:hint="default"/>
      </w:rPr>
    </w:lvl>
    <w:lvl w:ilvl="1" w:tplc="23607624">
      <w:start w:val="1"/>
      <w:numFmt w:val="bullet"/>
      <w:lvlText w:val="o"/>
      <w:lvlJc w:val="left"/>
      <w:pPr>
        <w:ind w:left="1440" w:hanging="360"/>
      </w:pPr>
      <w:rPr>
        <w:rFonts w:ascii="Courier New" w:hAnsi="Courier New" w:hint="default"/>
      </w:rPr>
    </w:lvl>
    <w:lvl w:ilvl="2" w:tplc="C48E28FC">
      <w:start w:val="1"/>
      <w:numFmt w:val="bullet"/>
      <w:lvlText w:val=""/>
      <w:lvlJc w:val="left"/>
      <w:pPr>
        <w:ind w:left="2160" w:hanging="360"/>
      </w:pPr>
      <w:rPr>
        <w:rFonts w:ascii="Wingdings" w:hAnsi="Wingdings" w:hint="default"/>
      </w:rPr>
    </w:lvl>
    <w:lvl w:ilvl="3" w:tplc="BD340606">
      <w:start w:val="1"/>
      <w:numFmt w:val="bullet"/>
      <w:lvlText w:val=""/>
      <w:lvlJc w:val="left"/>
      <w:pPr>
        <w:ind w:left="2880" w:hanging="360"/>
      </w:pPr>
      <w:rPr>
        <w:rFonts w:ascii="Symbol" w:hAnsi="Symbol" w:hint="default"/>
      </w:rPr>
    </w:lvl>
    <w:lvl w:ilvl="4" w:tplc="5FC8DA5C">
      <w:start w:val="1"/>
      <w:numFmt w:val="bullet"/>
      <w:lvlText w:val="o"/>
      <w:lvlJc w:val="left"/>
      <w:pPr>
        <w:ind w:left="3600" w:hanging="360"/>
      </w:pPr>
      <w:rPr>
        <w:rFonts w:ascii="Courier New" w:hAnsi="Courier New" w:hint="default"/>
      </w:rPr>
    </w:lvl>
    <w:lvl w:ilvl="5" w:tplc="A56247C2">
      <w:start w:val="1"/>
      <w:numFmt w:val="bullet"/>
      <w:lvlText w:val=""/>
      <w:lvlJc w:val="left"/>
      <w:pPr>
        <w:ind w:left="4320" w:hanging="360"/>
      </w:pPr>
      <w:rPr>
        <w:rFonts w:ascii="Wingdings" w:hAnsi="Wingdings" w:hint="default"/>
      </w:rPr>
    </w:lvl>
    <w:lvl w:ilvl="6" w:tplc="481A6DF8">
      <w:start w:val="1"/>
      <w:numFmt w:val="bullet"/>
      <w:lvlText w:val=""/>
      <w:lvlJc w:val="left"/>
      <w:pPr>
        <w:ind w:left="5040" w:hanging="360"/>
      </w:pPr>
      <w:rPr>
        <w:rFonts w:ascii="Symbol" w:hAnsi="Symbol" w:hint="default"/>
      </w:rPr>
    </w:lvl>
    <w:lvl w:ilvl="7" w:tplc="65E6992E">
      <w:start w:val="1"/>
      <w:numFmt w:val="bullet"/>
      <w:lvlText w:val="o"/>
      <w:lvlJc w:val="left"/>
      <w:pPr>
        <w:ind w:left="5760" w:hanging="360"/>
      </w:pPr>
      <w:rPr>
        <w:rFonts w:ascii="Courier New" w:hAnsi="Courier New" w:hint="default"/>
      </w:rPr>
    </w:lvl>
    <w:lvl w:ilvl="8" w:tplc="09C2C018">
      <w:start w:val="1"/>
      <w:numFmt w:val="bullet"/>
      <w:lvlText w:val=""/>
      <w:lvlJc w:val="left"/>
      <w:pPr>
        <w:ind w:left="6480" w:hanging="360"/>
      </w:pPr>
      <w:rPr>
        <w:rFonts w:ascii="Wingdings" w:hAnsi="Wingdings" w:hint="default"/>
      </w:rPr>
    </w:lvl>
  </w:abstractNum>
  <w:abstractNum w:abstractNumId="13" w15:restartNumberingAfterBreak="0">
    <w:nsid w:val="6C19541D"/>
    <w:multiLevelType w:val="hybridMultilevel"/>
    <w:tmpl w:val="862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058BE"/>
    <w:multiLevelType w:val="hybridMultilevel"/>
    <w:tmpl w:val="73AC0D8C"/>
    <w:lvl w:ilvl="0" w:tplc="09B60FEC">
      <w:start w:val="1"/>
      <w:numFmt w:val="bullet"/>
      <w:lvlText w:val=""/>
      <w:lvlJc w:val="left"/>
      <w:pPr>
        <w:ind w:left="720" w:hanging="360"/>
      </w:pPr>
      <w:rPr>
        <w:rFonts w:ascii="Symbol" w:hAnsi="Symbol" w:hint="default"/>
      </w:rPr>
    </w:lvl>
    <w:lvl w:ilvl="1" w:tplc="3880F1D2">
      <w:start w:val="1"/>
      <w:numFmt w:val="bullet"/>
      <w:lvlText w:val="o"/>
      <w:lvlJc w:val="left"/>
      <w:pPr>
        <w:ind w:left="1440" w:hanging="360"/>
      </w:pPr>
      <w:rPr>
        <w:rFonts w:ascii="Courier New" w:hAnsi="Courier New" w:hint="default"/>
      </w:rPr>
    </w:lvl>
    <w:lvl w:ilvl="2" w:tplc="9C4E0B76">
      <w:start w:val="1"/>
      <w:numFmt w:val="bullet"/>
      <w:lvlText w:val=""/>
      <w:lvlJc w:val="left"/>
      <w:pPr>
        <w:ind w:left="2160" w:hanging="360"/>
      </w:pPr>
      <w:rPr>
        <w:rFonts w:ascii="Wingdings" w:hAnsi="Wingdings" w:hint="default"/>
      </w:rPr>
    </w:lvl>
    <w:lvl w:ilvl="3" w:tplc="174626B8">
      <w:start w:val="1"/>
      <w:numFmt w:val="bullet"/>
      <w:lvlText w:val=""/>
      <w:lvlJc w:val="left"/>
      <w:pPr>
        <w:ind w:left="2880" w:hanging="360"/>
      </w:pPr>
      <w:rPr>
        <w:rFonts w:ascii="Symbol" w:hAnsi="Symbol" w:hint="default"/>
      </w:rPr>
    </w:lvl>
    <w:lvl w:ilvl="4" w:tplc="B072A3AA">
      <w:start w:val="1"/>
      <w:numFmt w:val="bullet"/>
      <w:lvlText w:val="o"/>
      <w:lvlJc w:val="left"/>
      <w:pPr>
        <w:ind w:left="3600" w:hanging="360"/>
      </w:pPr>
      <w:rPr>
        <w:rFonts w:ascii="Courier New" w:hAnsi="Courier New" w:hint="default"/>
      </w:rPr>
    </w:lvl>
    <w:lvl w:ilvl="5" w:tplc="46769D46">
      <w:start w:val="1"/>
      <w:numFmt w:val="bullet"/>
      <w:lvlText w:val=""/>
      <w:lvlJc w:val="left"/>
      <w:pPr>
        <w:ind w:left="4320" w:hanging="360"/>
      </w:pPr>
      <w:rPr>
        <w:rFonts w:ascii="Wingdings" w:hAnsi="Wingdings" w:hint="default"/>
      </w:rPr>
    </w:lvl>
    <w:lvl w:ilvl="6" w:tplc="21262A8E">
      <w:start w:val="1"/>
      <w:numFmt w:val="bullet"/>
      <w:lvlText w:val=""/>
      <w:lvlJc w:val="left"/>
      <w:pPr>
        <w:ind w:left="5040" w:hanging="360"/>
      </w:pPr>
      <w:rPr>
        <w:rFonts w:ascii="Symbol" w:hAnsi="Symbol" w:hint="default"/>
      </w:rPr>
    </w:lvl>
    <w:lvl w:ilvl="7" w:tplc="1256DD4A">
      <w:start w:val="1"/>
      <w:numFmt w:val="bullet"/>
      <w:lvlText w:val="o"/>
      <w:lvlJc w:val="left"/>
      <w:pPr>
        <w:ind w:left="5760" w:hanging="360"/>
      </w:pPr>
      <w:rPr>
        <w:rFonts w:ascii="Courier New" w:hAnsi="Courier New" w:hint="default"/>
      </w:rPr>
    </w:lvl>
    <w:lvl w:ilvl="8" w:tplc="D97ABDD8">
      <w:start w:val="1"/>
      <w:numFmt w:val="bullet"/>
      <w:lvlText w:val=""/>
      <w:lvlJc w:val="left"/>
      <w:pPr>
        <w:ind w:left="6480" w:hanging="360"/>
      </w:pPr>
      <w:rPr>
        <w:rFonts w:ascii="Wingdings" w:hAnsi="Wingdings" w:hint="default"/>
      </w:rPr>
    </w:lvl>
  </w:abstractNum>
  <w:abstractNum w:abstractNumId="15" w15:restartNumberingAfterBreak="0">
    <w:nsid w:val="74ED6BC5"/>
    <w:multiLevelType w:val="hybridMultilevel"/>
    <w:tmpl w:val="ED7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97D1E"/>
    <w:multiLevelType w:val="hybridMultilevel"/>
    <w:tmpl w:val="FFFFFFFF"/>
    <w:lvl w:ilvl="0" w:tplc="71DCA8A8">
      <w:start w:val="1"/>
      <w:numFmt w:val="bullet"/>
      <w:lvlText w:val=""/>
      <w:lvlJc w:val="left"/>
      <w:pPr>
        <w:ind w:left="720" w:hanging="360"/>
      </w:pPr>
      <w:rPr>
        <w:rFonts w:ascii="Symbol" w:hAnsi="Symbol" w:hint="default"/>
      </w:rPr>
    </w:lvl>
    <w:lvl w:ilvl="1" w:tplc="E738F314">
      <w:start w:val="1"/>
      <w:numFmt w:val="bullet"/>
      <w:lvlText w:val="o"/>
      <w:lvlJc w:val="left"/>
      <w:pPr>
        <w:ind w:left="1440" w:hanging="360"/>
      </w:pPr>
      <w:rPr>
        <w:rFonts w:ascii="Courier New" w:hAnsi="Courier New" w:hint="default"/>
      </w:rPr>
    </w:lvl>
    <w:lvl w:ilvl="2" w:tplc="DF2A0A7C">
      <w:start w:val="1"/>
      <w:numFmt w:val="bullet"/>
      <w:lvlText w:val=""/>
      <w:lvlJc w:val="left"/>
      <w:pPr>
        <w:ind w:left="2160" w:hanging="360"/>
      </w:pPr>
      <w:rPr>
        <w:rFonts w:ascii="Wingdings" w:hAnsi="Wingdings" w:hint="default"/>
      </w:rPr>
    </w:lvl>
    <w:lvl w:ilvl="3" w:tplc="8C88D4E6">
      <w:start w:val="1"/>
      <w:numFmt w:val="bullet"/>
      <w:lvlText w:val=""/>
      <w:lvlJc w:val="left"/>
      <w:pPr>
        <w:ind w:left="2880" w:hanging="360"/>
      </w:pPr>
      <w:rPr>
        <w:rFonts w:ascii="Symbol" w:hAnsi="Symbol" w:hint="default"/>
      </w:rPr>
    </w:lvl>
    <w:lvl w:ilvl="4" w:tplc="F2C4E062">
      <w:start w:val="1"/>
      <w:numFmt w:val="bullet"/>
      <w:lvlText w:val="o"/>
      <w:lvlJc w:val="left"/>
      <w:pPr>
        <w:ind w:left="3600" w:hanging="360"/>
      </w:pPr>
      <w:rPr>
        <w:rFonts w:ascii="Courier New" w:hAnsi="Courier New" w:hint="default"/>
      </w:rPr>
    </w:lvl>
    <w:lvl w:ilvl="5" w:tplc="B78CF592">
      <w:start w:val="1"/>
      <w:numFmt w:val="bullet"/>
      <w:lvlText w:val=""/>
      <w:lvlJc w:val="left"/>
      <w:pPr>
        <w:ind w:left="4320" w:hanging="360"/>
      </w:pPr>
      <w:rPr>
        <w:rFonts w:ascii="Wingdings" w:hAnsi="Wingdings" w:hint="default"/>
      </w:rPr>
    </w:lvl>
    <w:lvl w:ilvl="6" w:tplc="9EA8035C">
      <w:start w:val="1"/>
      <w:numFmt w:val="bullet"/>
      <w:lvlText w:val=""/>
      <w:lvlJc w:val="left"/>
      <w:pPr>
        <w:ind w:left="5040" w:hanging="360"/>
      </w:pPr>
      <w:rPr>
        <w:rFonts w:ascii="Symbol" w:hAnsi="Symbol" w:hint="default"/>
      </w:rPr>
    </w:lvl>
    <w:lvl w:ilvl="7" w:tplc="2908691E">
      <w:start w:val="1"/>
      <w:numFmt w:val="bullet"/>
      <w:lvlText w:val="o"/>
      <w:lvlJc w:val="left"/>
      <w:pPr>
        <w:ind w:left="5760" w:hanging="360"/>
      </w:pPr>
      <w:rPr>
        <w:rFonts w:ascii="Courier New" w:hAnsi="Courier New" w:hint="default"/>
      </w:rPr>
    </w:lvl>
    <w:lvl w:ilvl="8" w:tplc="13286586">
      <w:start w:val="1"/>
      <w:numFmt w:val="bullet"/>
      <w:lvlText w:val=""/>
      <w:lvlJc w:val="left"/>
      <w:pPr>
        <w:ind w:left="6480" w:hanging="360"/>
      </w:pPr>
      <w:rPr>
        <w:rFonts w:ascii="Wingdings" w:hAnsi="Wingdings" w:hint="default"/>
      </w:rPr>
    </w:lvl>
  </w:abstractNum>
  <w:abstractNum w:abstractNumId="17" w15:restartNumberingAfterBreak="0">
    <w:nsid w:val="7D625A44"/>
    <w:multiLevelType w:val="hybridMultilevel"/>
    <w:tmpl w:val="E814DAF8"/>
    <w:lvl w:ilvl="0" w:tplc="DB1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7"/>
  </w:num>
  <w:num w:numId="5">
    <w:abstractNumId w:val="1"/>
  </w:num>
  <w:num w:numId="6">
    <w:abstractNumId w:val="15"/>
  </w:num>
  <w:num w:numId="7">
    <w:abstractNumId w:val="5"/>
  </w:num>
  <w:num w:numId="8">
    <w:abstractNumId w:val="14"/>
  </w:num>
  <w:num w:numId="9">
    <w:abstractNumId w:val="11"/>
  </w:num>
  <w:num w:numId="10">
    <w:abstractNumId w:val="9"/>
  </w:num>
  <w:num w:numId="11">
    <w:abstractNumId w:val="4"/>
  </w:num>
  <w:num w:numId="12">
    <w:abstractNumId w:val="7"/>
  </w:num>
  <w:num w:numId="13">
    <w:abstractNumId w:val="0"/>
  </w:num>
  <w:num w:numId="14">
    <w:abstractNumId w:val="16"/>
  </w:num>
  <w:num w:numId="15">
    <w:abstractNumId w:val="3"/>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B"/>
    <w:rsid w:val="00001B69"/>
    <w:rsid w:val="00030EFF"/>
    <w:rsid w:val="00035C10"/>
    <w:rsid w:val="000532FB"/>
    <w:rsid w:val="000645E6"/>
    <w:rsid w:val="000656D1"/>
    <w:rsid w:val="00071EC1"/>
    <w:rsid w:val="00073729"/>
    <w:rsid w:val="00087C10"/>
    <w:rsid w:val="00090BAB"/>
    <w:rsid w:val="000A08EF"/>
    <w:rsid w:val="000B1480"/>
    <w:rsid w:val="000C1617"/>
    <w:rsid w:val="000C74F7"/>
    <w:rsid w:val="000E6E1F"/>
    <w:rsid w:val="000E760F"/>
    <w:rsid w:val="000F488B"/>
    <w:rsid w:val="00111497"/>
    <w:rsid w:val="00111642"/>
    <w:rsid w:val="00114AD9"/>
    <w:rsid w:val="00116D25"/>
    <w:rsid w:val="00126B9F"/>
    <w:rsid w:val="00131521"/>
    <w:rsid w:val="0013168B"/>
    <w:rsid w:val="00140C97"/>
    <w:rsid w:val="00144EA7"/>
    <w:rsid w:val="00156E98"/>
    <w:rsid w:val="001703CE"/>
    <w:rsid w:val="0017357B"/>
    <w:rsid w:val="0017604C"/>
    <w:rsid w:val="001760C0"/>
    <w:rsid w:val="00181598"/>
    <w:rsid w:val="00187E74"/>
    <w:rsid w:val="001B1AFE"/>
    <w:rsid w:val="001C0B46"/>
    <w:rsid w:val="001D3A4E"/>
    <w:rsid w:val="001E7820"/>
    <w:rsid w:val="001F3B8B"/>
    <w:rsid w:val="001F4D86"/>
    <w:rsid w:val="00201EBC"/>
    <w:rsid w:val="0020599E"/>
    <w:rsid w:val="002067B1"/>
    <w:rsid w:val="0021399B"/>
    <w:rsid w:val="002236F5"/>
    <w:rsid w:val="00226409"/>
    <w:rsid w:val="002370B5"/>
    <w:rsid w:val="00242744"/>
    <w:rsid w:val="00244A1A"/>
    <w:rsid w:val="00245D93"/>
    <w:rsid w:val="00261044"/>
    <w:rsid w:val="0027125E"/>
    <w:rsid w:val="00281310"/>
    <w:rsid w:val="00282AA4"/>
    <w:rsid w:val="00293F2F"/>
    <w:rsid w:val="0029574C"/>
    <w:rsid w:val="00296E8C"/>
    <w:rsid w:val="002A2725"/>
    <w:rsid w:val="002A7C61"/>
    <w:rsid w:val="002C608D"/>
    <w:rsid w:val="002D197C"/>
    <w:rsid w:val="002D454C"/>
    <w:rsid w:val="002D5435"/>
    <w:rsid w:val="002E1E96"/>
    <w:rsid w:val="002E3528"/>
    <w:rsid w:val="00302B42"/>
    <w:rsid w:val="00315858"/>
    <w:rsid w:val="00321E07"/>
    <w:rsid w:val="003262D4"/>
    <w:rsid w:val="0032677D"/>
    <w:rsid w:val="00331A2D"/>
    <w:rsid w:val="003732C9"/>
    <w:rsid w:val="00374B24"/>
    <w:rsid w:val="00383478"/>
    <w:rsid w:val="003870CF"/>
    <w:rsid w:val="003B25AD"/>
    <w:rsid w:val="003D70C2"/>
    <w:rsid w:val="003E48E2"/>
    <w:rsid w:val="004248C4"/>
    <w:rsid w:val="004311B2"/>
    <w:rsid w:val="00432932"/>
    <w:rsid w:val="0043455C"/>
    <w:rsid w:val="0043774E"/>
    <w:rsid w:val="0044083A"/>
    <w:rsid w:val="00452BE0"/>
    <w:rsid w:val="00456044"/>
    <w:rsid w:val="00461893"/>
    <w:rsid w:val="004655BE"/>
    <w:rsid w:val="00493C03"/>
    <w:rsid w:val="004A2DC4"/>
    <w:rsid w:val="004D4A91"/>
    <w:rsid w:val="004E2888"/>
    <w:rsid w:val="004F6A28"/>
    <w:rsid w:val="00510E47"/>
    <w:rsid w:val="00513404"/>
    <w:rsid w:val="005140D7"/>
    <w:rsid w:val="00516BAE"/>
    <w:rsid w:val="00556BB1"/>
    <w:rsid w:val="00562717"/>
    <w:rsid w:val="0056421A"/>
    <w:rsid w:val="005715E6"/>
    <w:rsid w:val="005829B1"/>
    <w:rsid w:val="005847D1"/>
    <w:rsid w:val="0058653F"/>
    <w:rsid w:val="00591D54"/>
    <w:rsid w:val="0059513E"/>
    <w:rsid w:val="005A6176"/>
    <w:rsid w:val="005B4F24"/>
    <w:rsid w:val="005C2F69"/>
    <w:rsid w:val="005C3A80"/>
    <w:rsid w:val="005C3A87"/>
    <w:rsid w:val="005F1F51"/>
    <w:rsid w:val="005F2B47"/>
    <w:rsid w:val="006020BD"/>
    <w:rsid w:val="00602684"/>
    <w:rsid w:val="00654F70"/>
    <w:rsid w:val="00655E44"/>
    <w:rsid w:val="006611B7"/>
    <w:rsid w:val="006733D1"/>
    <w:rsid w:val="00683C25"/>
    <w:rsid w:val="00693ACB"/>
    <w:rsid w:val="00696B23"/>
    <w:rsid w:val="006A523E"/>
    <w:rsid w:val="006B6A0F"/>
    <w:rsid w:val="006C50ED"/>
    <w:rsid w:val="006D3EE5"/>
    <w:rsid w:val="006D61B5"/>
    <w:rsid w:val="006F25CF"/>
    <w:rsid w:val="00700C27"/>
    <w:rsid w:val="00706F4E"/>
    <w:rsid w:val="0071604A"/>
    <w:rsid w:val="007237A2"/>
    <w:rsid w:val="00732C73"/>
    <w:rsid w:val="007431C2"/>
    <w:rsid w:val="007479E3"/>
    <w:rsid w:val="007513BD"/>
    <w:rsid w:val="00766247"/>
    <w:rsid w:val="007714F9"/>
    <w:rsid w:val="0078039F"/>
    <w:rsid w:val="00781ABC"/>
    <w:rsid w:val="00795E3D"/>
    <w:rsid w:val="00796C51"/>
    <w:rsid w:val="007B3BFE"/>
    <w:rsid w:val="007E24F3"/>
    <w:rsid w:val="007E383A"/>
    <w:rsid w:val="007F5F29"/>
    <w:rsid w:val="008025E0"/>
    <w:rsid w:val="00806EA2"/>
    <w:rsid w:val="00814766"/>
    <w:rsid w:val="00821345"/>
    <w:rsid w:val="00821E4D"/>
    <w:rsid w:val="00822237"/>
    <w:rsid w:val="008253F5"/>
    <w:rsid w:val="00827830"/>
    <w:rsid w:val="00853988"/>
    <w:rsid w:val="008630FF"/>
    <w:rsid w:val="00893368"/>
    <w:rsid w:val="008A5E48"/>
    <w:rsid w:val="008A7246"/>
    <w:rsid w:val="008A7739"/>
    <w:rsid w:val="008B211D"/>
    <w:rsid w:val="008C0DFA"/>
    <w:rsid w:val="008C3DC0"/>
    <w:rsid w:val="008D0AF8"/>
    <w:rsid w:val="008D14AE"/>
    <w:rsid w:val="008F1F5A"/>
    <w:rsid w:val="008F6079"/>
    <w:rsid w:val="008F6485"/>
    <w:rsid w:val="008F7343"/>
    <w:rsid w:val="00901352"/>
    <w:rsid w:val="00901468"/>
    <w:rsid w:val="00902DFB"/>
    <w:rsid w:val="009040C6"/>
    <w:rsid w:val="0091085B"/>
    <w:rsid w:val="009161AD"/>
    <w:rsid w:val="00921CE9"/>
    <w:rsid w:val="00930B3A"/>
    <w:rsid w:val="00941522"/>
    <w:rsid w:val="009454F0"/>
    <w:rsid w:val="00953913"/>
    <w:rsid w:val="00960099"/>
    <w:rsid w:val="0096278C"/>
    <w:rsid w:val="009647B1"/>
    <w:rsid w:val="00972A9C"/>
    <w:rsid w:val="009740F0"/>
    <w:rsid w:val="00980237"/>
    <w:rsid w:val="009845C6"/>
    <w:rsid w:val="009A2F04"/>
    <w:rsid w:val="009B0C6D"/>
    <w:rsid w:val="009B2979"/>
    <w:rsid w:val="009C230B"/>
    <w:rsid w:val="009D5226"/>
    <w:rsid w:val="009D7360"/>
    <w:rsid w:val="009E6621"/>
    <w:rsid w:val="00A03169"/>
    <w:rsid w:val="00A034E9"/>
    <w:rsid w:val="00A04BE9"/>
    <w:rsid w:val="00A0772B"/>
    <w:rsid w:val="00A16C77"/>
    <w:rsid w:val="00A209D2"/>
    <w:rsid w:val="00A25528"/>
    <w:rsid w:val="00A2785B"/>
    <w:rsid w:val="00A2789B"/>
    <w:rsid w:val="00A32487"/>
    <w:rsid w:val="00A32DDA"/>
    <w:rsid w:val="00A6102C"/>
    <w:rsid w:val="00A7512E"/>
    <w:rsid w:val="00A77995"/>
    <w:rsid w:val="00A9377B"/>
    <w:rsid w:val="00A9514D"/>
    <w:rsid w:val="00A97474"/>
    <w:rsid w:val="00AA7715"/>
    <w:rsid w:val="00AB23E2"/>
    <w:rsid w:val="00AB36D7"/>
    <w:rsid w:val="00AB517F"/>
    <w:rsid w:val="00AB79BB"/>
    <w:rsid w:val="00AC4007"/>
    <w:rsid w:val="00AC6FF2"/>
    <w:rsid w:val="00AD2C2B"/>
    <w:rsid w:val="00AD5601"/>
    <w:rsid w:val="00AE0093"/>
    <w:rsid w:val="00AE37FA"/>
    <w:rsid w:val="00AF0D35"/>
    <w:rsid w:val="00AF3649"/>
    <w:rsid w:val="00B04E57"/>
    <w:rsid w:val="00B0730F"/>
    <w:rsid w:val="00B07588"/>
    <w:rsid w:val="00B1255F"/>
    <w:rsid w:val="00B14A16"/>
    <w:rsid w:val="00B155C9"/>
    <w:rsid w:val="00B30C91"/>
    <w:rsid w:val="00B37EFF"/>
    <w:rsid w:val="00B56A8A"/>
    <w:rsid w:val="00B64DD2"/>
    <w:rsid w:val="00B72443"/>
    <w:rsid w:val="00B86DDA"/>
    <w:rsid w:val="00BA0DBD"/>
    <w:rsid w:val="00BA1E02"/>
    <w:rsid w:val="00BA6825"/>
    <w:rsid w:val="00BB4FB4"/>
    <w:rsid w:val="00BE1431"/>
    <w:rsid w:val="00BE3672"/>
    <w:rsid w:val="00BE7B83"/>
    <w:rsid w:val="00BF5832"/>
    <w:rsid w:val="00BF5887"/>
    <w:rsid w:val="00C013FC"/>
    <w:rsid w:val="00C052D4"/>
    <w:rsid w:val="00C07702"/>
    <w:rsid w:val="00C25FCA"/>
    <w:rsid w:val="00C27DF9"/>
    <w:rsid w:val="00C32417"/>
    <w:rsid w:val="00C37588"/>
    <w:rsid w:val="00C40DEA"/>
    <w:rsid w:val="00C43732"/>
    <w:rsid w:val="00C44C8B"/>
    <w:rsid w:val="00C53542"/>
    <w:rsid w:val="00C6051E"/>
    <w:rsid w:val="00C76CB1"/>
    <w:rsid w:val="00CA799A"/>
    <w:rsid w:val="00CB4814"/>
    <w:rsid w:val="00CC1831"/>
    <w:rsid w:val="00CD11E6"/>
    <w:rsid w:val="00CD1703"/>
    <w:rsid w:val="00CE265B"/>
    <w:rsid w:val="00CF4949"/>
    <w:rsid w:val="00D00614"/>
    <w:rsid w:val="00D207E1"/>
    <w:rsid w:val="00D21230"/>
    <w:rsid w:val="00D238BA"/>
    <w:rsid w:val="00D244FF"/>
    <w:rsid w:val="00D26D89"/>
    <w:rsid w:val="00D310F8"/>
    <w:rsid w:val="00D3631B"/>
    <w:rsid w:val="00D431F0"/>
    <w:rsid w:val="00D5796B"/>
    <w:rsid w:val="00D65DEB"/>
    <w:rsid w:val="00D73027"/>
    <w:rsid w:val="00D7314D"/>
    <w:rsid w:val="00D75F9B"/>
    <w:rsid w:val="00D8097E"/>
    <w:rsid w:val="00D827D0"/>
    <w:rsid w:val="00D96747"/>
    <w:rsid w:val="00DA2BFD"/>
    <w:rsid w:val="00DB03BC"/>
    <w:rsid w:val="00DB2662"/>
    <w:rsid w:val="00DC2AE9"/>
    <w:rsid w:val="00DD46A4"/>
    <w:rsid w:val="00DE67D1"/>
    <w:rsid w:val="00DE6E60"/>
    <w:rsid w:val="00DF1166"/>
    <w:rsid w:val="00DF30EC"/>
    <w:rsid w:val="00E06149"/>
    <w:rsid w:val="00E06D9D"/>
    <w:rsid w:val="00E1576A"/>
    <w:rsid w:val="00E2068B"/>
    <w:rsid w:val="00E31112"/>
    <w:rsid w:val="00E35AF5"/>
    <w:rsid w:val="00E424CD"/>
    <w:rsid w:val="00E532F6"/>
    <w:rsid w:val="00E547C7"/>
    <w:rsid w:val="00E56E61"/>
    <w:rsid w:val="00E57FB5"/>
    <w:rsid w:val="00E747F6"/>
    <w:rsid w:val="00E7703A"/>
    <w:rsid w:val="00E819DA"/>
    <w:rsid w:val="00E91262"/>
    <w:rsid w:val="00E923FF"/>
    <w:rsid w:val="00E92BA0"/>
    <w:rsid w:val="00E93C3E"/>
    <w:rsid w:val="00EA7A49"/>
    <w:rsid w:val="00EB7F77"/>
    <w:rsid w:val="00ED1AE9"/>
    <w:rsid w:val="00ED3015"/>
    <w:rsid w:val="00ED3E92"/>
    <w:rsid w:val="00ED6A2F"/>
    <w:rsid w:val="00ED7D75"/>
    <w:rsid w:val="00EE3825"/>
    <w:rsid w:val="00EE7E12"/>
    <w:rsid w:val="00EF32E9"/>
    <w:rsid w:val="00EF446E"/>
    <w:rsid w:val="00EF484D"/>
    <w:rsid w:val="00F0302E"/>
    <w:rsid w:val="00F04FE9"/>
    <w:rsid w:val="00F06C80"/>
    <w:rsid w:val="00F2308E"/>
    <w:rsid w:val="00F23839"/>
    <w:rsid w:val="00F26457"/>
    <w:rsid w:val="00F318F9"/>
    <w:rsid w:val="00F352A0"/>
    <w:rsid w:val="00F35FB8"/>
    <w:rsid w:val="00F37270"/>
    <w:rsid w:val="00F37F4B"/>
    <w:rsid w:val="00F55110"/>
    <w:rsid w:val="00F61B26"/>
    <w:rsid w:val="00F85E1D"/>
    <w:rsid w:val="00F864E2"/>
    <w:rsid w:val="00F876A0"/>
    <w:rsid w:val="00F8777D"/>
    <w:rsid w:val="00F91065"/>
    <w:rsid w:val="00FA47AC"/>
    <w:rsid w:val="00FA7481"/>
    <w:rsid w:val="00FA7DCE"/>
    <w:rsid w:val="00FB1F68"/>
    <w:rsid w:val="00FB5895"/>
    <w:rsid w:val="00FC0CB0"/>
    <w:rsid w:val="00FC1199"/>
    <w:rsid w:val="00FC63ED"/>
    <w:rsid w:val="00FE5E26"/>
    <w:rsid w:val="00FE7E12"/>
    <w:rsid w:val="00FF360B"/>
    <w:rsid w:val="00FF398A"/>
    <w:rsid w:val="01A953D1"/>
    <w:rsid w:val="022B728D"/>
    <w:rsid w:val="0251CCD1"/>
    <w:rsid w:val="02DD5D31"/>
    <w:rsid w:val="03C04432"/>
    <w:rsid w:val="050DC8BF"/>
    <w:rsid w:val="054B0DEB"/>
    <w:rsid w:val="05C12581"/>
    <w:rsid w:val="064A04FB"/>
    <w:rsid w:val="070454F2"/>
    <w:rsid w:val="0722316F"/>
    <w:rsid w:val="072E0B65"/>
    <w:rsid w:val="07B5D8E5"/>
    <w:rsid w:val="081DF5F9"/>
    <w:rsid w:val="0833A52F"/>
    <w:rsid w:val="08432A5F"/>
    <w:rsid w:val="09589195"/>
    <w:rsid w:val="09E297AF"/>
    <w:rsid w:val="0B208803"/>
    <w:rsid w:val="0B55CD1A"/>
    <w:rsid w:val="0C2A616E"/>
    <w:rsid w:val="0C3334D9"/>
    <w:rsid w:val="0DB12A68"/>
    <w:rsid w:val="0DDD4ABE"/>
    <w:rsid w:val="0DF2B436"/>
    <w:rsid w:val="0E31AC70"/>
    <w:rsid w:val="0EC4CE9B"/>
    <w:rsid w:val="1096D644"/>
    <w:rsid w:val="1150EACA"/>
    <w:rsid w:val="11860A1D"/>
    <w:rsid w:val="119EFA2B"/>
    <w:rsid w:val="11AF92F2"/>
    <w:rsid w:val="11BEE780"/>
    <w:rsid w:val="1262CB0A"/>
    <w:rsid w:val="12A55CF1"/>
    <w:rsid w:val="1391275F"/>
    <w:rsid w:val="14545D2C"/>
    <w:rsid w:val="14839055"/>
    <w:rsid w:val="153824C6"/>
    <w:rsid w:val="155DCEC4"/>
    <w:rsid w:val="1587EC0F"/>
    <w:rsid w:val="1588ADEB"/>
    <w:rsid w:val="160F5B31"/>
    <w:rsid w:val="169261C7"/>
    <w:rsid w:val="1710F0B1"/>
    <w:rsid w:val="17B81A3B"/>
    <w:rsid w:val="1890B521"/>
    <w:rsid w:val="18CFF07E"/>
    <w:rsid w:val="194FC7C2"/>
    <w:rsid w:val="197ABBFF"/>
    <w:rsid w:val="19BE906C"/>
    <w:rsid w:val="1A6DDE6D"/>
    <w:rsid w:val="1A700E95"/>
    <w:rsid w:val="1AB25412"/>
    <w:rsid w:val="1AC15250"/>
    <w:rsid w:val="1B17FB86"/>
    <w:rsid w:val="1BE29F94"/>
    <w:rsid w:val="1BF78789"/>
    <w:rsid w:val="1C923C2A"/>
    <w:rsid w:val="1D4ABEFB"/>
    <w:rsid w:val="1D6D7DA5"/>
    <w:rsid w:val="1E320B23"/>
    <w:rsid w:val="1E5B395A"/>
    <w:rsid w:val="234BB23D"/>
    <w:rsid w:val="23CB2E36"/>
    <w:rsid w:val="2408F084"/>
    <w:rsid w:val="24D47298"/>
    <w:rsid w:val="251BCBF4"/>
    <w:rsid w:val="256CE4FE"/>
    <w:rsid w:val="2675C332"/>
    <w:rsid w:val="2702CEF8"/>
    <w:rsid w:val="2769CC41"/>
    <w:rsid w:val="27B60FB5"/>
    <w:rsid w:val="27BD404C"/>
    <w:rsid w:val="27BEEFF1"/>
    <w:rsid w:val="28CC579E"/>
    <w:rsid w:val="29650D43"/>
    <w:rsid w:val="297BC5CB"/>
    <w:rsid w:val="2A109D0E"/>
    <w:rsid w:val="2A89B904"/>
    <w:rsid w:val="2B0423A7"/>
    <w:rsid w:val="2B99D898"/>
    <w:rsid w:val="2D75703E"/>
    <w:rsid w:val="2DE872C3"/>
    <w:rsid w:val="2DEE4076"/>
    <w:rsid w:val="2E699FBA"/>
    <w:rsid w:val="2EC26AC3"/>
    <w:rsid w:val="2ECB8062"/>
    <w:rsid w:val="2F0B2FD2"/>
    <w:rsid w:val="2F569C35"/>
    <w:rsid w:val="2F5747C0"/>
    <w:rsid w:val="305E3B24"/>
    <w:rsid w:val="3137C927"/>
    <w:rsid w:val="317B9126"/>
    <w:rsid w:val="32768D9C"/>
    <w:rsid w:val="3285DD5A"/>
    <w:rsid w:val="32DC5436"/>
    <w:rsid w:val="33234A21"/>
    <w:rsid w:val="339F3399"/>
    <w:rsid w:val="34782497"/>
    <w:rsid w:val="34BBDE2C"/>
    <w:rsid w:val="34FECACE"/>
    <w:rsid w:val="36463738"/>
    <w:rsid w:val="368C7C96"/>
    <w:rsid w:val="36A37F9C"/>
    <w:rsid w:val="36F88490"/>
    <w:rsid w:val="37753033"/>
    <w:rsid w:val="378DE24E"/>
    <w:rsid w:val="3964E508"/>
    <w:rsid w:val="3A42263C"/>
    <w:rsid w:val="3A8B4DA7"/>
    <w:rsid w:val="3B60E92E"/>
    <w:rsid w:val="3B651352"/>
    <w:rsid w:val="3BC6CD97"/>
    <w:rsid w:val="3C0FBDB2"/>
    <w:rsid w:val="3C1D99D6"/>
    <w:rsid w:val="3C76FCA6"/>
    <w:rsid w:val="3C863197"/>
    <w:rsid w:val="3E0FAB04"/>
    <w:rsid w:val="3E156328"/>
    <w:rsid w:val="3F2E4931"/>
    <w:rsid w:val="3FE8D522"/>
    <w:rsid w:val="3FF75968"/>
    <w:rsid w:val="4042E2CD"/>
    <w:rsid w:val="40DAF851"/>
    <w:rsid w:val="41ED7A36"/>
    <w:rsid w:val="426162B5"/>
    <w:rsid w:val="42D94FA3"/>
    <w:rsid w:val="43A5A5D2"/>
    <w:rsid w:val="43F22BF2"/>
    <w:rsid w:val="44743F31"/>
    <w:rsid w:val="45A8F66C"/>
    <w:rsid w:val="4697B33B"/>
    <w:rsid w:val="46A735C5"/>
    <w:rsid w:val="46C5517C"/>
    <w:rsid w:val="46EB8DF8"/>
    <w:rsid w:val="4723AB4C"/>
    <w:rsid w:val="47B38D77"/>
    <w:rsid w:val="49208337"/>
    <w:rsid w:val="49C2143A"/>
    <w:rsid w:val="49FE148B"/>
    <w:rsid w:val="4A27DB9D"/>
    <w:rsid w:val="4B5B3757"/>
    <w:rsid w:val="4C270370"/>
    <w:rsid w:val="4C581C44"/>
    <w:rsid w:val="4CE1B7D2"/>
    <w:rsid w:val="4E401348"/>
    <w:rsid w:val="4E992CAF"/>
    <w:rsid w:val="4ECE7C62"/>
    <w:rsid w:val="4EECB8B6"/>
    <w:rsid w:val="4EFAF1D0"/>
    <w:rsid w:val="4FA270AD"/>
    <w:rsid w:val="51242512"/>
    <w:rsid w:val="513953D9"/>
    <w:rsid w:val="5147004D"/>
    <w:rsid w:val="51B4CF68"/>
    <w:rsid w:val="51DF3AAC"/>
    <w:rsid w:val="5227654A"/>
    <w:rsid w:val="52A700C6"/>
    <w:rsid w:val="536FBD96"/>
    <w:rsid w:val="53B559FF"/>
    <w:rsid w:val="5460544E"/>
    <w:rsid w:val="563777B0"/>
    <w:rsid w:val="579ABC0D"/>
    <w:rsid w:val="57E75A35"/>
    <w:rsid w:val="581D7332"/>
    <w:rsid w:val="59813258"/>
    <w:rsid w:val="5AF82398"/>
    <w:rsid w:val="5B749C4E"/>
    <w:rsid w:val="5CDE328D"/>
    <w:rsid w:val="5D6E4F1D"/>
    <w:rsid w:val="5E863794"/>
    <w:rsid w:val="5EE06AD9"/>
    <w:rsid w:val="5FC30CD2"/>
    <w:rsid w:val="5FDD1106"/>
    <w:rsid w:val="600556E7"/>
    <w:rsid w:val="606C3E12"/>
    <w:rsid w:val="607F0DB8"/>
    <w:rsid w:val="60A6E077"/>
    <w:rsid w:val="61AA9D9F"/>
    <w:rsid w:val="62D43D5C"/>
    <w:rsid w:val="62DA3B0B"/>
    <w:rsid w:val="636EBBB1"/>
    <w:rsid w:val="63DCCEE4"/>
    <w:rsid w:val="63E8E4E3"/>
    <w:rsid w:val="64389C7B"/>
    <w:rsid w:val="64B9FE88"/>
    <w:rsid w:val="64CB3A12"/>
    <w:rsid w:val="654D77D3"/>
    <w:rsid w:val="656BE51C"/>
    <w:rsid w:val="65DFD9AA"/>
    <w:rsid w:val="6656AADF"/>
    <w:rsid w:val="668E8C62"/>
    <w:rsid w:val="670046BA"/>
    <w:rsid w:val="6771312D"/>
    <w:rsid w:val="688CD200"/>
    <w:rsid w:val="68984F45"/>
    <w:rsid w:val="68F140F2"/>
    <w:rsid w:val="68F14B8A"/>
    <w:rsid w:val="69F42E71"/>
    <w:rsid w:val="6A2F03FC"/>
    <w:rsid w:val="6A3A1153"/>
    <w:rsid w:val="6A83A528"/>
    <w:rsid w:val="6B0D636F"/>
    <w:rsid w:val="6B8AD126"/>
    <w:rsid w:val="6B8D862E"/>
    <w:rsid w:val="6BD79C14"/>
    <w:rsid w:val="6D1A39E2"/>
    <w:rsid w:val="6D3C1FD4"/>
    <w:rsid w:val="6E44FDFA"/>
    <w:rsid w:val="6F4F5899"/>
    <w:rsid w:val="6F80633B"/>
    <w:rsid w:val="70C99D76"/>
    <w:rsid w:val="71401AD6"/>
    <w:rsid w:val="718F27D0"/>
    <w:rsid w:val="71FF1231"/>
    <w:rsid w:val="726811A0"/>
    <w:rsid w:val="72DBF5CF"/>
    <w:rsid w:val="7345DCD9"/>
    <w:rsid w:val="742C29A9"/>
    <w:rsid w:val="74489307"/>
    <w:rsid w:val="77A8B5B5"/>
    <w:rsid w:val="77FC2F18"/>
    <w:rsid w:val="7829A6D2"/>
    <w:rsid w:val="788D77D9"/>
    <w:rsid w:val="78BCE2D1"/>
    <w:rsid w:val="7933FB94"/>
    <w:rsid w:val="7A7EFEE3"/>
    <w:rsid w:val="7BD7F0E9"/>
    <w:rsid w:val="7C89B708"/>
    <w:rsid w:val="7C9F8D9A"/>
    <w:rsid w:val="7CCCFC8B"/>
    <w:rsid w:val="7CF73042"/>
    <w:rsid w:val="7E1EA876"/>
    <w:rsid w:val="7E224266"/>
    <w:rsid w:val="7E6C5E66"/>
    <w:rsid w:val="7EB68230"/>
    <w:rsid w:val="7EFACC0B"/>
    <w:rsid w:val="7F12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8BBFD9D"/>
  <w15:chartTrackingRefBased/>
  <w15:docId w15:val="{828FE205-FBCC-CC47-A959-0C288FF9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7F"/>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7D1"/>
    <w:pPr>
      <w:tabs>
        <w:tab w:val="center" w:pos="4680"/>
        <w:tab w:val="right" w:pos="9360"/>
      </w:tabs>
      <w:spacing w:line="240" w:lineRule="auto"/>
    </w:pPr>
  </w:style>
  <w:style w:type="character" w:customStyle="1" w:styleId="FooterChar">
    <w:name w:val="Footer Char"/>
    <w:basedOn w:val="DefaultParagraphFont"/>
    <w:link w:val="Footer"/>
    <w:uiPriority w:val="99"/>
    <w:rsid w:val="005847D1"/>
  </w:style>
  <w:style w:type="paragraph" w:customStyle="1" w:styleId="PerformanceIndicator">
    <w:name w:val="Performance Indicator"/>
    <w:basedOn w:val="Normal"/>
    <w:qFormat/>
    <w:rsid w:val="00BE3672"/>
    <w:pPr>
      <w:spacing w:line="240" w:lineRule="auto"/>
    </w:pPr>
    <w:rPr>
      <w:b/>
    </w:rPr>
  </w:style>
  <w:style w:type="paragraph" w:customStyle="1" w:styleId="MNAcademicHeading">
    <w:name w:val="MN Academic Heading"/>
    <w:basedOn w:val="Body"/>
    <w:link w:val="MNAcademicHeadingChar"/>
    <w:qFormat/>
    <w:rsid w:val="00CB4814"/>
    <w:rPr>
      <w:b/>
      <w:sz w:val="20"/>
      <w:szCs w:val="20"/>
    </w:rPr>
  </w:style>
  <w:style w:type="paragraph" w:customStyle="1" w:styleId="PSTHeading">
    <w:name w:val="PST Heading"/>
    <w:basedOn w:val="Normal"/>
    <w:link w:val="PSTHeadingChar"/>
    <w:qFormat/>
    <w:rsid w:val="00D00614"/>
    <w:pPr>
      <w:shd w:val="clear" w:color="auto" w:fill="FF0000"/>
    </w:pPr>
    <w:rPr>
      <w:rFonts w:cs="Arial"/>
      <w:color w:val="FFFFFF" w:themeColor="background1"/>
      <w:sz w:val="32"/>
      <w:szCs w:val="32"/>
    </w:rPr>
  </w:style>
  <w:style w:type="paragraph" w:customStyle="1" w:styleId="Body">
    <w:name w:val="Body"/>
    <w:basedOn w:val="Normal"/>
    <w:link w:val="BodyChar"/>
    <w:qFormat/>
    <w:rsid w:val="00AB517F"/>
    <w:pPr>
      <w:spacing w:after="120"/>
    </w:pPr>
    <w:rPr>
      <w:rFonts w:cs="Arial"/>
    </w:rPr>
  </w:style>
  <w:style w:type="character" w:customStyle="1" w:styleId="PSTHeadingChar">
    <w:name w:val="PST Heading Char"/>
    <w:basedOn w:val="DefaultParagraphFont"/>
    <w:link w:val="PSTHeading"/>
    <w:rsid w:val="00D00614"/>
    <w:rPr>
      <w:rFonts w:ascii="Arial" w:hAnsi="Arial" w:cs="Arial"/>
      <w:color w:val="FFFFFF" w:themeColor="background1"/>
      <w:sz w:val="32"/>
      <w:szCs w:val="32"/>
      <w:shd w:val="clear" w:color="auto" w:fill="FF0000"/>
    </w:rPr>
  </w:style>
  <w:style w:type="paragraph" w:customStyle="1" w:styleId="SubHeading">
    <w:name w:val="Sub Heading"/>
    <w:basedOn w:val="Normal"/>
    <w:link w:val="SubHeadingChar"/>
    <w:qFormat/>
    <w:rsid w:val="00E31112"/>
    <w:pPr>
      <w:spacing w:line="240" w:lineRule="auto"/>
    </w:pPr>
    <w:rPr>
      <w:rFonts w:cs="Arial"/>
      <w:b/>
    </w:rPr>
  </w:style>
  <w:style w:type="character" w:customStyle="1" w:styleId="BodyChar">
    <w:name w:val="Body Char"/>
    <w:basedOn w:val="DefaultParagraphFont"/>
    <w:link w:val="Body"/>
    <w:rsid w:val="00AB517F"/>
    <w:rPr>
      <w:rFonts w:ascii="Arial" w:hAnsi="Arial" w:cs="Arial"/>
    </w:rPr>
  </w:style>
  <w:style w:type="paragraph" w:customStyle="1" w:styleId="BulletList">
    <w:name w:val="Bullet List"/>
    <w:basedOn w:val="Normal"/>
    <w:link w:val="BulletListChar"/>
    <w:rsid w:val="00AF3649"/>
    <w:pPr>
      <w:spacing w:line="240" w:lineRule="auto"/>
      <w:contextualSpacing/>
    </w:pPr>
    <w:rPr>
      <w:rFonts w:cs="Arial"/>
    </w:rPr>
  </w:style>
  <w:style w:type="character" w:customStyle="1" w:styleId="SubHeadingChar">
    <w:name w:val="Sub Heading Char"/>
    <w:basedOn w:val="DefaultParagraphFont"/>
    <w:link w:val="SubHeading"/>
    <w:rsid w:val="00E31112"/>
    <w:rPr>
      <w:rFonts w:ascii="Arial" w:hAnsi="Arial" w:cs="Arial"/>
      <w:b/>
    </w:rPr>
  </w:style>
  <w:style w:type="paragraph" w:customStyle="1" w:styleId="MNFramework">
    <w:name w:val="MN Framework"/>
    <w:basedOn w:val="Normal"/>
    <w:link w:val="MNFrameworkChar"/>
    <w:qFormat/>
    <w:rsid w:val="00293F2F"/>
    <w:pPr>
      <w:spacing w:line="240" w:lineRule="auto"/>
    </w:pPr>
    <w:rPr>
      <w:rFonts w:cs="Arial"/>
      <w:b/>
    </w:rPr>
  </w:style>
  <w:style w:type="paragraph" w:styleId="BalloonText">
    <w:name w:val="Balloon Text"/>
    <w:basedOn w:val="Normal"/>
    <w:link w:val="BalloonTextChar"/>
    <w:uiPriority w:val="99"/>
    <w:semiHidden/>
    <w:unhideWhenUsed/>
    <w:rsid w:val="002A7C61"/>
    <w:pPr>
      <w:spacing w:line="240" w:lineRule="auto"/>
    </w:pPr>
    <w:rPr>
      <w:rFonts w:ascii="Segoe UI" w:hAnsi="Segoe UI" w:cs="Segoe UI"/>
      <w:sz w:val="18"/>
      <w:szCs w:val="18"/>
    </w:rPr>
  </w:style>
  <w:style w:type="character" w:customStyle="1" w:styleId="BulletListChar">
    <w:name w:val="Bullet List Char"/>
    <w:basedOn w:val="DefaultParagraphFont"/>
    <w:link w:val="BulletList"/>
    <w:rsid w:val="00AF3649"/>
    <w:rPr>
      <w:rFonts w:ascii="Arial" w:hAnsi="Arial" w:cs="Arial"/>
    </w:rPr>
  </w:style>
  <w:style w:type="character" w:customStyle="1" w:styleId="BalloonTextChar">
    <w:name w:val="Balloon Text Char"/>
    <w:basedOn w:val="DefaultParagraphFont"/>
    <w:link w:val="BalloonText"/>
    <w:uiPriority w:val="99"/>
    <w:semiHidden/>
    <w:rsid w:val="002A7C61"/>
    <w:rPr>
      <w:rFonts w:ascii="Segoe UI" w:hAnsi="Segoe UI" w:cs="Segoe UI"/>
      <w:sz w:val="18"/>
      <w:szCs w:val="18"/>
    </w:rPr>
  </w:style>
  <w:style w:type="character" w:customStyle="1" w:styleId="MNFrameworkChar">
    <w:name w:val="MN Framework Char"/>
    <w:basedOn w:val="DefaultParagraphFont"/>
    <w:link w:val="MNFramework"/>
    <w:rsid w:val="00293F2F"/>
    <w:rPr>
      <w:rFonts w:ascii="Arial" w:hAnsi="Arial" w:cs="Arial"/>
      <w:b/>
    </w:rPr>
  </w:style>
  <w:style w:type="paragraph" w:customStyle="1" w:styleId="TableHeading">
    <w:name w:val="Table Heading"/>
    <w:basedOn w:val="Normal"/>
    <w:link w:val="TableHeadingChar"/>
    <w:qFormat/>
    <w:rsid w:val="00293F2F"/>
    <w:pPr>
      <w:jc w:val="center"/>
    </w:pPr>
    <w:rPr>
      <w:rFonts w:cs="Arial"/>
      <w:b/>
      <w:sz w:val="20"/>
      <w:szCs w:val="20"/>
    </w:rPr>
  </w:style>
  <w:style w:type="paragraph" w:customStyle="1" w:styleId="MNStandard">
    <w:name w:val="MN Standard"/>
    <w:basedOn w:val="MNFramework"/>
    <w:qFormat/>
    <w:rsid w:val="00AB23E2"/>
    <w:rPr>
      <w:sz w:val="24"/>
    </w:rPr>
  </w:style>
  <w:style w:type="character" w:customStyle="1" w:styleId="TableHeadingChar">
    <w:name w:val="Table Heading Char"/>
    <w:basedOn w:val="DefaultParagraphFont"/>
    <w:link w:val="TableHeading"/>
    <w:rsid w:val="00293F2F"/>
    <w:rPr>
      <w:rFonts w:ascii="Arial" w:hAnsi="Arial" w:cs="Arial"/>
      <w:b/>
      <w:sz w:val="20"/>
      <w:szCs w:val="20"/>
    </w:rPr>
  </w:style>
  <w:style w:type="paragraph" w:customStyle="1" w:styleId="HeaderSubtitle">
    <w:name w:val="Header Subtitle"/>
    <w:basedOn w:val="Normal"/>
    <w:link w:val="HeaderSubtitleChar"/>
    <w:qFormat/>
    <w:rsid w:val="00CB4814"/>
    <w:pPr>
      <w:jc w:val="center"/>
    </w:pPr>
    <w:rPr>
      <w:rFonts w:cs="Arial"/>
      <w:b/>
    </w:rPr>
  </w:style>
  <w:style w:type="character" w:customStyle="1" w:styleId="PerfDescription">
    <w:name w:val="Perf. Description"/>
    <w:basedOn w:val="DefaultParagraphFont"/>
    <w:uiPriority w:val="1"/>
    <w:qFormat/>
    <w:rsid w:val="00AB23E2"/>
    <w:rPr>
      <w:rFonts w:ascii="Arial" w:hAnsi="Arial"/>
      <w:b w:val="0"/>
      <w:sz w:val="20"/>
    </w:rPr>
  </w:style>
  <w:style w:type="paragraph" w:customStyle="1" w:styleId="CourseNameNumber">
    <w:name w:val="Course Name/Number"/>
    <w:basedOn w:val="Normal"/>
    <w:qFormat/>
    <w:rsid w:val="00226409"/>
    <w:rPr>
      <w:sz w:val="20"/>
      <w:szCs w:val="20"/>
    </w:rPr>
  </w:style>
  <w:style w:type="character" w:customStyle="1" w:styleId="HeaderSubtitleChar">
    <w:name w:val="Header Subtitle Char"/>
    <w:basedOn w:val="DefaultParagraphFont"/>
    <w:link w:val="HeaderSubtitle"/>
    <w:rsid w:val="00CB4814"/>
    <w:rPr>
      <w:rFonts w:ascii="Arial" w:hAnsi="Arial" w:cs="Arial"/>
      <w:b/>
    </w:rPr>
  </w:style>
  <w:style w:type="paragraph" w:customStyle="1" w:styleId="BenchmarkDescription">
    <w:name w:val="Benchmark Description"/>
    <w:basedOn w:val="Body"/>
    <w:link w:val="BenchmarkDescriptionChar"/>
    <w:qFormat/>
    <w:rsid w:val="00CB4814"/>
    <w:rPr>
      <w:sz w:val="20"/>
      <w:szCs w:val="20"/>
    </w:rPr>
  </w:style>
  <w:style w:type="paragraph" w:customStyle="1" w:styleId="SectionHeading">
    <w:name w:val="Section Heading"/>
    <w:basedOn w:val="Normal"/>
    <w:qFormat/>
    <w:rsid w:val="00AB23E2"/>
    <w:pPr>
      <w:jc w:val="center"/>
    </w:pPr>
    <w:rPr>
      <w:b/>
      <w:sz w:val="28"/>
    </w:rPr>
  </w:style>
  <w:style w:type="character" w:customStyle="1" w:styleId="MNAcademicHeadingChar">
    <w:name w:val="MN Academic Heading Char"/>
    <w:basedOn w:val="BodyChar"/>
    <w:link w:val="MNAcademicHeading"/>
    <w:rsid w:val="00CB4814"/>
    <w:rPr>
      <w:rFonts w:ascii="Arial" w:hAnsi="Arial" w:cs="Arial"/>
      <w:b/>
      <w:sz w:val="20"/>
      <w:szCs w:val="20"/>
    </w:rPr>
  </w:style>
  <w:style w:type="character" w:customStyle="1" w:styleId="BenchmarkDescriptionChar">
    <w:name w:val="Benchmark Description Char"/>
    <w:basedOn w:val="BodyChar"/>
    <w:link w:val="BenchmarkDescription"/>
    <w:rsid w:val="00CB4814"/>
    <w:rPr>
      <w:rFonts w:ascii="Arial" w:hAnsi="Arial" w:cs="Arial"/>
      <w:sz w:val="20"/>
      <w:szCs w:val="20"/>
    </w:rPr>
  </w:style>
  <w:style w:type="paragraph" w:customStyle="1" w:styleId="AcademicStdsList">
    <w:name w:val="Academic Stds. List"/>
    <w:basedOn w:val="Normal"/>
    <w:qFormat/>
    <w:rsid w:val="00AF3649"/>
    <w:pPr>
      <w:contextualSpacing/>
    </w:pPr>
    <w:rPr>
      <w:sz w:val="20"/>
      <w:szCs w:val="20"/>
    </w:rPr>
  </w:style>
  <w:style w:type="paragraph" w:customStyle="1" w:styleId="PlantSystems">
    <w:name w:val="Plant Systems"/>
    <w:basedOn w:val="PSTHeading"/>
    <w:link w:val="PlantSystemsChar"/>
    <w:qFormat/>
    <w:rsid w:val="006A523E"/>
    <w:pPr>
      <w:shd w:val="clear" w:color="auto" w:fill="92D050"/>
    </w:pPr>
  </w:style>
  <w:style w:type="paragraph" w:customStyle="1" w:styleId="AnimalSystems">
    <w:name w:val="Animal Systems"/>
    <w:basedOn w:val="PlantSystems"/>
    <w:link w:val="AnimalSystemsChar"/>
    <w:qFormat/>
    <w:rsid w:val="00FC63ED"/>
    <w:pPr>
      <w:shd w:val="clear" w:color="auto" w:fill="FFC000"/>
    </w:pPr>
  </w:style>
  <w:style w:type="paragraph" w:customStyle="1" w:styleId="FoodSystems">
    <w:name w:val="Food Systems"/>
    <w:basedOn w:val="AnimalSystems"/>
    <w:link w:val="FoodSystemsChar"/>
    <w:qFormat/>
    <w:rsid w:val="00302B42"/>
    <w:pPr>
      <w:shd w:val="clear" w:color="auto" w:fill="7030A0"/>
    </w:pPr>
  </w:style>
  <w:style w:type="character" w:customStyle="1" w:styleId="PlantSystemsChar">
    <w:name w:val="Plant Systems Char"/>
    <w:basedOn w:val="PSTHeadingChar"/>
    <w:link w:val="PlantSystems"/>
    <w:rsid w:val="00302B42"/>
    <w:rPr>
      <w:rFonts w:ascii="Arial" w:hAnsi="Arial" w:cs="Arial"/>
      <w:color w:val="FFFFFF" w:themeColor="background1"/>
      <w:sz w:val="32"/>
      <w:szCs w:val="32"/>
      <w:shd w:val="clear" w:color="auto" w:fill="92D050"/>
    </w:rPr>
  </w:style>
  <w:style w:type="character" w:customStyle="1" w:styleId="AnimalSystemsChar">
    <w:name w:val="Animal Systems Char"/>
    <w:basedOn w:val="PlantSystemsChar"/>
    <w:link w:val="AnimalSystems"/>
    <w:rsid w:val="00302B42"/>
    <w:rPr>
      <w:rFonts w:ascii="Arial" w:hAnsi="Arial" w:cs="Arial"/>
      <w:color w:val="FFFFFF" w:themeColor="background1"/>
      <w:sz w:val="32"/>
      <w:szCs w:val="32"/>
      <w:shd w:val="clear" w:color="auto" w:fill="FFC000"/>
    </w:rPr>
  </w:style>
  <w:style w:type="character" w:customStyle="1" w:styleId="FoodSystemsChar">
    <w:name w:val="Food Systems Char"/>
    <w:basedOn w:val="AnimalSystemsChar"/>
    <w:link w:val="FoodSystems"/>
    <w:rsid w:val="00302B42"/>
    <w:rPr>
      <w:rFonts w:ascii="Arial" w:hAnsi="Arial" w:cs="Arial"/>
      <w:color w:val="FFFFFF" w:themeColor="background1"/>
      <w:sz w:val="32"/>
      <w:szCs w:val="32"/>
      <w:shd w:val="clear" w:color="auto" w:fill="7030A0"/>
    </w:rPr>
  </w:style>
  <w:style w:type="paragraph" w:customStyle="1" w:styleId="Default">
    <w:name w:val="Default"/>
    <w:rsid w:val="00E93C3E"/>
    <w:pPr>
      <w:autoSpaceDE w:val="0"/>
      <w:autoSpaceDN w:val="0"/>
      <w:adjustRightInd w:val="0"/>
      <w:spacing w:after="0" w:line="240" w:lineRule="auto"/>
    </w:pPr>
    <w:rPr>
      <w:rFonts w:ascii="Gotham Bold" w:hAnsi="Gotham Bold" w:cs="Gotham Bold"/>
      <w:color w:val="000000"/>
      <w:sz w:val="24"/>
      <w:szCs w:val="24"/>
    </w:rPr>
  </w:style>
  <w:style w:type="paragraph" w:customStyle="1" w:styleId="Pa7">
    <w:name w:val="Pa7"/>
    <w:basedOn w:val="Default"/>
    <w:next w:val="Default"/>
    <w:uiPriority w:val="99"/>
    <w:rsid w:val="00E93C3E"/>
    <w:pPr>
      <w:spacing w:line="181" w:lineRule="atLeast"/>
    </w:pPr>
    <w:rPr>
      <w:rFonts w:cstheme="minorBidi"/>
      <w:color w:val="auto"/>
    </w:rPr>
  </w:style>
  <w:style w:type="character" w:styleId="CommentReference">
    <w:name w:val="annotation reference"/>
    <w:basedOn w:val="DefaultParagraphFont"/>
    <w:uiPriority w:val="99"/>
    <w:semiHidden/>
    <w:unhideWhenUsed/>
    <w:rsid w:val="00C052D4"/>
    <w:rPr>
      <w:sz w:val="16"/>
      <w:szCs w:val="16"/>
    </w:rPr>
  </w:style>
  <w:style w:type="paragraph" w:styleId="CommentText">
    <w:name w:val="annotation text"/>
    <w:basedOn w:val="Normal"/>
    <w:link w:val="CommentTextChar"/>
    <w:uiPriority w:val="99"/>
    <w:semiHidden/>
    <w:unhideWhenUsed/>
    <w:rsid w:val="00C052D4"/>
    <w:pPr>
      <w:spacing w:line="240" w:lineRule="auto"/>
    </w:pPr>
    <w:rPr>
      <w:sz w:val="20"/>
      <w:szCs w:val="20"/>
    </w:rPr>
  </w:style>
  <w:style w:type="character" w:customStyle="1" w:styleId="CommentTextChar">
    <w:name w:val="Comment Text Char"/>
    <w:basedOn w:val="DefaultParagraphFont"/>
    <w:link w:val="CommentText"/>
    <w:uiPriority w:val="99"/>
    <w:semiHidden/>
    <w:rsid w:val="00C052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52D4"/>
    <w:rPr>
      <w:b/>
      <w:bCs/>
    </w:rPr>
  </w:style>
  <w:style w:type="character" w:customStyle="1" w:styleId="CommentSubjectChar">
    <w:name w:val="Comment Subject Char"/>
    <w:basedOn w:val="CommentTextChar"/>
    <w:link w:val="CommentSubject"/>
    <w:uiPriority w:val="99"/>
    <w:semiHidden/>
    <w:rsid w:val="00C052D4"/>
    <w:rPr>
      <w:rFonts w:ascii="Arial" w:hAnsi="Arial"/>
      <w:b/>
      <w:bCs/>
      <w:sz w:val="20"/>
      <w:szCs w:val="20"/>
    </w:rPr>
  </w:style>
  <w:style w:type="paragraph" w:customStyle="1" w:styleId="MNFrameworkItalic">
    <w:name w:val="MN Framework Italic"/>
    <w:basedOn w:val="MNFramework"/>
    <w:link w:val="MNFrameworkItalicChar"/>
    <w:qFormat/>
    <w:rsid w:val="00FA7481"/>
    <w:rPr>
      <w:i/>
    </w:rPr>
  </w:style>
  <w:style w:type="character" w:customStyle="1" w:styleId="MNFrameworkItalicChar">
    <w:name w:val="MN Framework Italic Char"/>
    <w:basedOn w:val="MNFrameworkChar"/>
    <w:link w:val="MNFrameworkItalic"/>
    <w:rsid w:val="00FA7481"/>
    <w:rPr>
      <w:rFonts w:ascii="Arial" w:hAnsi="Arial" w:cs="Arial"/>
      <w:b/>
      <w:i/>
    </w:rPr>
  </w:style>
  <w:style w:type="paragraph" w:styleId="Header">
    <w:name w:val="header"/>
    <w:basedOn w:val="Normal"/>
    <w:link w:val="HeaderChar"/>
    <w:uiPriority w:val="99"/>
    <w:unhideWhenUsed/>
    <w:rsid w:val="00A32DDA"/>
    <w:pPr>
      <w:tabs>
        <w:tab w:val="center" w:pos="4680"/>
        <w:tab w:val="right" w:pos="9360"/>
      </w:tabs>
      <w:spacing w:line="240" w:lineRule="auto"/>
    </w:pPr>
  </w:style>
  <w:style w:type="character" w:customStyle="1" w:styleId="HeaderChar">
    <w:name w:val="Header Char"/>
    <w:basedOn w:val="DefaultParagraphFont"/>
    <w:link w:val="Header"/>
    <w:uiPriority w:val="99"/>
    <w:rsid w:val="00A32DDA"/>
    <w:rPr>
      <w:rFonts w:ascii="Arial" w:hAnsi="Arial"/>
    </w:rPr>
  </w:style>
  <w:style w:type="character" w:styleId="Hyperlink">
    <w:name w:val="Hyperlink"/>
    <w:basedOn w:val="DefaultParagraphFont"/>
    <w:uiPriority w:val="99"/>
    <w:unhideWhenUsed/>
    <w:rsid w:val="003E48E2"/>
    <w:rPr>
      <w:color w:val="0563C1" w:themeColor="hyperlink"/>
      <w:u w:val="single"/>
    </w:rPr>
  </w:style>
  <w:style w:type="character" w:styleId="UnresolvedMention">
    <w:name w:val="Unresolved Mention"/>
    <w:basedOn w:val="DefaultParagraphFont"/>
    <w:uiPriority w:val="99"/>
    <w:semiHidden/>
    <w:unhideWhenUsed/>
    <w:rsid w:val="0056421A"/>
    <w:rPr>
      <w:color w:val="605E5C"/>
      <w:shd w:val="clear" w:color="auto" w:fill="E1DFDD"/>
    </w:rPr>
  </w:style>
  <w:style w:type="character" w:styleId="FollowedHyperlink">
    <w:name w:val="FollowedHyperlink"/>
    <w:basedOn w:val="DefaultParagraphFont"/>
    <w:uiPriority w:val="99"/>
    <w:semiHidden/>
    <w:unhideWhenUsed/>
    <w:rsid w:val="00ED6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9B08E-8DA7-4714-8B3B-5B6C2E5EA398}">
  <ds:schemaRefs>
    <ds:schemaRef ds:uri="http://schemas.microsoft.com/office/2006/metadata/properties"/>
    <ds:schemaRef ds:uri="http://schemas.microsoft.com/office/infopath/2007/PartnerControls"/>
    <ds:schemaRef ds:uri="147d9d31-09ca-4d6e-ba59-287cf3fe8510"/>
  </ds:schemaRefs>
</ds:datastoreItem>
</file>

<file path=customXml/itemProps2.xml><?xml version="1.0" encoding="utf-8"?>
<ds:datastoreItem xmlns:ds="http://schemas.openxmlformats.org/officeDocument/2006/customXml" ds:itemID="{56264AEE-CAD4-4FED-8CAD-B3B784AE7247}">
  <ds:schemaRefs>
    <ds:schemaRef ds:uri="http://schemas.openxmlformats.org/officeDocument/2006/bibliography"/>
  </ds:schemaRefs>
</ds:datastoreItem>
</file>

<file path=customXml/itemProps3.xml><?xml version="1.0" encoding="utf-8"?>
<ds:datastoreItem xmlns:ds="http://schemas.openxmlformats.org/officeDocument/2006/customXml" ds:itemID="{4055CA49-16AD-4AE6-AA61-3062FEB18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A6D53-1661-40E5-8DDC-93D61DCC5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9011</Words>
  <Characters>51367</Characters>
  <Application>Microsoft Office Word</Application>
  <DocSecurity>0</DocSecurity>
  <Lines>428</Lines>
  <Paragraphs>120</Paragraphs>
  <ScaleCrop>false</ScaleCrop>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Science Framework</dc:title>
  <dc:subject/>
  <dc:creator>Carl Aakre</dc:creator>
  <cp:keywords/>
  <dc:description/>
  <cp:lastModifiedBy>Sheehan, Zane</cp:lastModifiedBy>
  <cp:revision>133</cp:revision>
  <cp:lastPrinted>2016-07-06T12:49:00Z</cp:lastPrinted>
  <dcterms:created xsi:type="dcterms:W3CDTF">2016-10-03T21:50:00Z</dcterms:created>
  <dcterms:modified xsi:type="dcterms:W3CDTF">2021-01-27T19:04:00Z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