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BA" w:rsidRDefault="00B66EBA"/>
    <w:p w:rsidR="00AF2FD7" w:rsidRDefault="00AF2FD7"/>
    <w:p w:rsidR="00AF2FD7" w:rsidRDefault="00AF2FD7"/>
    <w:p w:rsidR="00AF2FD7" w:rsidRDefault="00AF2FD7" w:rsidP="00AF2FD7">
      <w:pPr>
        <w:pStyle w:val="NormalWeb"/>
        <w:jc w:val="center"/>
        <w:rPr>
          <w:b/>
          <w:bCs/>
          <w:color w:val="000000"/>
          <w:sz w:val="22"/>
          <w:szCs w:val="22"/>
        </w:rPr>
      </w:pPr>
      <w:bookmarkStart w:id="0" w:name="_GoBack"/>
      <w:bookmarkEnd w:id="0"/>
    </w:p>
    <w:p w:rsidR="00AF2FD7" w:rsidRDefault="00AF2FD7" w:rsidP="00AF2FD7">
      <w:pPr>
        <w:pStyle w:val="NormalWeb"/>
        <w:jc w:val="center"/>
        <w:rPr>
          <w:b/>
          <w:sz w:val="22"/>
          <w:szCs w:val="22"/>
        </w:rPr>
      </w:pPr>
      <w:r>
        <w:rPr>
          <w:b/>
          <w:bCs/>
          <w:color w:val="000000"/>
          <w:sz w:val="22"/>
          <w:szCs w:val="22"/>
        </w:rPr>
        <w:t>OFFICIAL DELEGATE REGISTRATION</w:t>
      </w:r>
    </w:p>
    <w:p w:rsidR="00AF2FD7" w:rsidRDefault="00AF2FD7" w:rsidP="003A7BAF">
      <w:pPr>
        <w:pStyle w:val="NormalWeb"/>
        <w:rPr>
          <w:rStyle w:val="Hyperlink"/>
          <w:sz w:val="22"/>
          <w:szCs w:val="22"/>
        </w:rPr>
      </w:pPr>
      <w:r w:rsidRPr="00AF2FD7">
        <w:rPr>
          <w:color w:val="000000"/>
          <w:sz w:val="22"/>
          <w:szCs w:val="22"/>
        </w:rPr>
        <w:t xml:space="preserve">The Constitution of the Minnesota Association FFA states that each chapter is entitled to elect two (2) Official Delegates and two (2) alternates to the State FFA Convention. </w:t>
      </w:r>
      <w:r w:rsidRPr="00AF2FD7">
        <w:rPr>
          <w:sz w:val="22"/>
          <w:szCs w:val="22"/>
        </w:rPr>
        <w:t xml:space="preserve"> </w:t>
      </w:r>
      <w:r w:rsidRPr="00AF2FD7">
        <w:rPr>
          <w:color w:val="000000"/>
          <w:sz w:val="22"/>
          <w:szCs w:val="22"/>
        </w:rPr>
        <w:t xml:space="preserve">Help your members develop their potential by serving as delegates. Your chapter may complete registration on-line at: </w:t>
      </w:r>
      <w:hyperlink r:id="rId8" w:history="1">
        <w:r w:rsidRPr="00AF2FD7">
          <w:rPr>
            <w:rStyle w:val="Hyperlink"/>
            <w:sz w:val="22"/>
            <w:szCs w:val="22"/>
          </w:rPr>
          <w:t>https://webapps2.cfans.umn.edu/FFA/Default.aspx</w:t>
        </w:r>
      </w:hyperlink>
    </w:p>
    <w:p w:rsidR="00506918" w:rsidRPr="00506918" w:rsidRDefault="00601BBE" w:rsidP="003A7BAF">
      <w:pPr>
        <w:pStyle w:val="NormalWeb"/>
        <w:rPr>
          <w:sz w:val="22"/>
          <w:szCs w:val="22"/>
        </w:rPr>
      </w:pPr>
      <w:r>
        <w:rPr>
          <w:rStyle w:val="Hyperlink"/>
          <w:color w:val="auto"/>
          <w:sz w:val="22"/>
          <w:szCs w:val="22"/>
          <w:u w:val="none"/>
        </w:rPr>
        <w:t>W</w:t>
      </w:r>
      <w:r w:rsidR="00506918" w:rsidRPr="00506918">
        <w:rPr>
          <w:rStyle w:val="Hyperlink"/>
          <w:color w:val="auto"/>
          <w:sz w:val="22"/>
          <w:szCs w:val="22"/>
          <w:u w:val="none"/>
        </w:rPr>
        <w:t>e have a significant bus</w:t>
      </w:r>
      <w:r>
        <w:rPr>
          <w:rStyle w:val="Hyperlink"/>
          <w:color w:val="auto"/>
          <w:sz w:val="22"/>
          <w:szCs w:val="22"/>
          <w:u w:val="none"/>
        </w:rPr>
        <w:t xml:space="preserve">iness session agenda this year and </w:t>
      </w:r>
      <w:r w:rsidR="00506918" w:rsidRPr="00506918">
        <w:rPr>
          <w:rStyle w:val="Hyperlink"/>
          <w:color w:val="auto"/>
          <w:sz w:val="22"/>
          <w:szCs w:val="22"/>
          <w:u w:val="none"/>
        </w:rPr>
        <w:t>we are encouraging chapters to prepare their delegates to make th</w:t>
      </w:r>
      <w:r>
        <w:rPr>
          <w:rStyle w:val="Hyperlink"/>
          <w:color w:val="auto"/>
          <w:sz w:val="22"/>
          <w:szCs w:val="22"/>
          <w:u w:val="none"/>
        </w:rPr>
        <w:t>e</w:t>
      </w:r>
      <w:r w:rsidR="00506918" w:rsidRPr="00506918">
        <w:rPr>
          <w:rStyle w:val="Hyperlink"/>
          <w:color w:val="auto"/>
          <w:sz w:val="22"/>
          <w:szCs w:val="22"/>
          <w:u w:val="none"/>
        </w:rPr>
        <w:t xml:space="preserve"> </w:t>
      </w:r>
      <w:r>
        <w:rPr>
          <w:rStyle w:val="Hyperlink"/>
          <w:color w:val="auto"/>
          <w:sz w:val="22"/>
          <w:szCs w:val="22"/>
          <w:u w:val="none"/>
        </w:rPr>
        <w:t xml:space="preserve">business </w:t>
      </w:r>
      <w:r w:rsidR="00506918" w:rsidRPr="00506918">
        <w:rPr>
          <w:rStyle w:val="Hyperlink"/>
          <w:color w:val="auto"/>
          <w:sz w:val="22"/>
          <w:szCs w:val="22"/>
          <w:u w:val="none"/>
        </w:rPr>
        <w:t xml:space="preserve">session a priority.  </w:t>
      </w:r>
      <w:r w:rsidR="00506918">
        <w:rPr>
          <w:rStyle w:val="Hyperlink"/>
          <w:color w:val="auto"/>
          <w:sz w:val="22"/>
          <w:szCs w:val="22"/>
          <w:u w:val="none"/>
        </w:rPr>
        <w:t xml:space="preserve">Each chapter can identify two delegates and two alternates, but a maximum of two delegates per chapter may participate and be present at the delegate business session.  </w:t>
      </w:r>
    </w:p>
    <w:p w:rsidR="00AF2FD7" w:rsidRDefault="00F05006" w:rsidP="00AF2FD7">
      <w:pPr>
        <w:rPr>
          <w:rFonts w:ascii="Times New Roman" w:hAnsi="Times New Roman" w:cs="Times New Roman"/>
          <w:b/>
          <w:bCs/>
        </w:rPr>
      </w:pPr>
      <w:r>
        <w:rPr>
          <w:rFonts w:ascii="Times New Roman" w:hAnsi="Times New Roman" w:cs="Times New Roman"/>
          <w:b/>
          <w:bCs/>
        </w:rPr>
        <w:t>Delegate Session 2019</w:t>
      </w:r>
    </w:p>
    <w:p w:rsidR="00F05006" w:rsidRDefault="00F05006" w:rsidP="00506918">
      <w:pPr>
        <w:pStyle w:val="BodyText"/>
        <w:spacing w:before="4" w:line="276" w:lineRule="exact"/>
        <w:ind w:left="0" w:right="222"/>
        <w:rPr>
          <w:bCs/>
        </w:rPr>
      </w:pPr>
      <w:r>
        <w:rPr>
          <w:bCs/>
        </w:rPr>
        <w:t xml:space="preserve">Following the end of Session two (approximately </w:t>
      </w:r>
      <w:r w:rsidR="00506918">
        <w:rPr>
          <w:bCs/>
        </w:rPr>
        <w:t>9:45 am</w:t>
      </w:r>
      <w:r>
        <w:rPr>
          <w:bCs/>
        </w:rPr>
        <w:t xml:space="preserve">) in CECC 135 the Minnesota FFA Association will hold a </w:t>
      </w:r>
      <w:r w:rsidR="00506918">
        <w:rPr>
          <w:bCs/>
        </w:rPr>
        <w:t xml:space="preserve">separate </w:t>
      </w:r>
      <w:r>
        <w:rPr>
          <w:bCs/>
        </w:rPr>
        <w:t>delegate session</w:t>
      </w:r>
      <w:r w:rsidR="00506918">
        <w:rPr>
          <w:bCs/>
        </w:rPr>
        <w:t xml:space="preserve">. </w:t>
      </w:r>
      <w:r w:rsidR="00506918" w:rsidRPr="00506918">
        <w:rPr>
          <w:bCs/>
          <w:spacing w:val="-1"/>
        </w:rPr>
        <w:t>Delegates must check in with their region president</w:t>
      </w:r>
      <w:r w:rsidR="00601BBE">
        <w:rPr>
          <w:bCs/>
          <w:spacing w:val="-1"/>
        </w:rPr>
        <w:t>/representative</w:t>
      </w:r>
      <w:r w:rsidR="00506918" w:rsidRPr="00506918">
        <w:rPr>
          <w:bCs/>
          <w:spacing w:val="-1"/>
        </w:rPr>
        <w:t xml:space="preserve"> by 10 am and each chapter can only be represented by a maximum of two </w:t>
      </w:r>
      <w:r w:rsidR="00601BBE">
        <w:rPr>
          <w:bCs/>
          <w:spacing w:val="-1"/>
        </w:rPr>
        <w:t xml:space="preserve">voting delegates.  </w:t>
      </w:r>
      <w:r w:rsidR="00601BBE">
        <w:t>Delegates from a majority of the chapters in good standing shall constitute a quorum.</w:t>
      </w:r>
      <w:r w:rsidR="00601BBE">
        <w:t xml:space="preserve">  </w:t>
      </w:r>
      <w:r w:rsidR="00506918">
        <w:rPr>
          <w:bCs/>
        </w:rPr>
        <w:t>The agenda</w:t>
      </w:r>
      <w:r w:rsidR="001542E8">
        <w:rPr>
          <w:bCs/>
        </w:rPr>
        <w:t xml:space="preserve"> is scheduled to begin no later than 10:15 and</w:t>
      </w:r>
      <w:r w:rsidR="00506918">
        <w:rPr>
          <w:bCs/>
        </w:rPr>
        <w:t xml:space="preserve"> includes th</w:t>
      </w:r>
      <w:r>
        <w:rPr>
          <w:bCs/>
        </w:rPr>
        <w:t>e following items:</w:t>
      </w:r>
    </w:p>
    <w:p w:rsidR="00F43F08" w:rsidRDefault="00F43F08" w:rsidP="00AF2FD7">
      <w:pPr>
        <w:rPr>
          <w:rFonts w:ascii="Times New Roman" w:hAnsi="Times New Roman" w:cs="Times New Roman"/>
          <w:bCs/>
        </w:rPr>
      </w:pPr>
    </w:p>
    <w:p w:rsidR="00F05006" w:rsidRPr="00F43F08" w:rsidRDefault="00F05006" w:rsidP="00F05006">
      <w:pPr>
        <w:tabs>
          <w:tab w:val="left" w:pos="3250"/>
          <w:tab w:val="right" w:pos="5083"/>
        </w:tabs>
        <w:rPr>
          <w:rFonts w:ascii="Garamond" w:hAnsi="Garamond"/>
          <w:b/>
          <w:sz w:val="22"/>
          <w:szCs w:val="22"/>
        </w:rPr>
      </w:pPr>
      <w:r w:rsidRPr="00F43F08">
        <w:rPr>
          <w:rFonts w:ascii="Garamond" w:hAnsi="Garamond"/>
          <w:b/>
          <w:sz w:val="22"/>
          <w:szCs w:val="22"/>
        </w:rPr>
        <w:t>2019 Delegate Business Items</w:t>
      </w:r>
    </w:p>
    <w:p w:rsidR="00F05006" w:rsidRPr="00F43F08" w:rsidRDefault="00F05006" w:rsidP="00F05006">
      <w:pPr>
        <w:tabs>
          <w:tab w:val="left" w:pos="720"/>
          <w:tab w:val="left" w:pos="3250"/>
          <w:tab w:val="right" w:pos="5083"/>
        </w:tabs>
        <w:rPr>
          <w:rFonts w:ascii="Garamond" w:hAnsi="Garamond"/>
          <w:sz w:val="22"/>
          <w:szCs w:val="22"/>
        </w:rPr>
      </w:pPr>
      <w:r w:rsidRPr="00F43F08">
        <w:rPr>
          <w:rFonts w:ascii="Garamond" w:hAnsi="Garamond"/>
          <w:sz w:val="22"/>
          <w:szCs w:val="22"/>
        </w:rPr>
        <w:tab/>
        <w:t>Minnesota FFA Degree Approval</w:t>
      </w:r>
    </w:p>
    <w:p w:rsidR="00F05006" w:rsidRPr="00F43F08" w:rsidRDefault="00F05006" w:rsidP="00F05006">
      <w:pPr>
        <w:tabs>
          <w:tab w:val="left" w:pos="720"/>
          <w:tab w:val="left" w:pos="3250"/>
          <w:tab w:val="right" w:pos="5083"/>
        </w:tabs>
        <w:rPr>
          <w:rFonts w:ascii="Garamond" w:hAnsi="Garamond"/>
          <w:sz w:val="22"/>
          <w:szCs w:val="22"/>
        </w:rPr>
      </w:pPr>
      <w:r w:rsidRPr="00F43F08">
        <w:rPr>
          <w:rFonts w:ascii="Garamond" w:hAnsi="Garamond"/>
          <w:sz w:val="22"/>
          <w:szCs w:val="22"/>
        </w:rPr>
        <w:tab/>
        <w:t>Membership Dues Proposal</w:t>
      </w:r>
    </w:p>
    <w:p w:rsidR="00F05006" w:rsidRPr="00F43F08" w:rsidRDefault="00F05006" w:rsidP="00F05006">
      <w:pPr>
        <w:tabs>
          <w:tab w:val="left" w:pos="720"/>
          <w:tab w:val="left" w:pos="3250"/>
          <w:tab w:val="right" w:pos="5083"/>
        </w:tabs>
        <w:rPr>
          <w:rFonts w:ascii="Garamond" w:hAnsi="Garamond"/>
          <w:sz w:val="22"/>
          <w:szCs w:val="22"/>
        </w:rPr>
      </w:pPr>
      <w:r w:rsidRPr="00F43F08">
        <w:rPr>
          <w:rFonts w:ascii="Garamond" w:hAnsi="Garamond"/>
          <w:b/>
          <w:sz w:val="22"/>
          <w:szCs w:val="22"/>
        </w:rPr>
        <w:tab/>
      </w:r>
      <w:r w:rsidRPr="00F43F08">
        <w:rPr>
          <w:rFonts w:ascii="Garamond" w:hAnsi="Garamond"/>
          <w:sz w:val="22"/>
          <w:szCs w:val="22"/>
        </w:rPr>
        <w:t>State FFA Budget</w:t>
      </w:r>
    </w:p>
    <w:p w:rsidR="00F05006" w:rsidRPr="00F43F08" w:rsidRDefault="00F05006" w:rsidP="00F05006">
      <w:pPr>
        <w:tabs>
          <w:tab w:val="left" w:pos="720"/>
          <w:tab w:val="left" w:pos="3250"/>
          <w:tab w:val="right" w:pos="5083"/>
        </w:tabs>
        <w:rPr>
          <w:rFonts w:ascii="Garamond" w:hAnsi="Garamond"/>
          <w:sz w:val="22"/>
          <w:szCs w:val="22"/>
        </w:rPr>
      </w:pPr>
      <w:r w:rsidRPr="00F43F08">
        <w:rPr>
          <w:rFonts w:ascii="Garamond" w:hAnsi="Garamond"/>
          <w:sz w:val="22"/>
          <w:szCs w:val="22"/>
        </w:rPr>
        <w:tab/>
        <w:t>Constitutional Amendment Consideration</w:t>
      </w:r>
    </w:p>
    <w:p w:rsidR="00F05006" w:rsidRPr="00F43F08" w:rsidRDefault="00F05006" w:rsidP="00F05006">
      <w:pPr>
        <w:tabs>
          <w:tab w:val="left" w:pos="720"/>
          <w:tab w:val="left" w:pos="3250"/>
          <w:tab w:val="right" w:pos="5083"/>
        </w:tabs>
        <w:rPr>
          <w:rFonts w:ascii="Garamond" w:hAnsi="Garamond"/>
          <w:sz w:val="22"/>
          <w:szCs w:val="22"/>
        </w:rPr>
      </w:pPr>
      <w:r w:rsidRPr="00F43F08">
        <w:rPr>
          <w:rFonts w:ascii="Garamond" w:hAnsi="Garamond"/>
          <w:sz w:val="22"/>
          <w:szCs w:val="22"/>
        </w:rPr>
        <w:tab/>
        <w:t>Charter Recognition</w:t>
      </w:r>
    </w:p>
    <w:p w:rsidR="00F05006" w:rsidRDefault="00F05006" w:rsidP="00AF2FD7">
      <w:pPr>
        <w:rPr>
          <w:rFonts w:ascii="Times New Roman" w:hAnsi="Times New Roman" w:cs="Times New Roman"/>
          <w:bCs/>
        </w:rPr>
      </w:pPr>
    </w:p>
    <w:p w:rsidR="00F05006" w:rsidRDefault="00F05006" w:rsidP="00F05006">
      <w:pPr>
        <w:pStyle w:val="BodyText"/>
        <w:spacing w:before="4" w:line="276" w:lineRule="exact"/>
        <w:ind w:left="0" w:right="222"/>
        <w:rPr>
          <w:b/>
          <w:bCs/>
          <w:spacing w:val="-1"/>
          <w:sz w:val="24"/>
          <w:szCs w:val="24"/>
        </w:rPr>
      </w:pPr>
      <w:r>
        <w:rPr>
          <w:b/>
          <w:bCs/>
          <w:spacing w:val="-1"/>
          <w:sz w:val="24"/>
          <w:szCs w:val="24"/>
        </w:rPr>
        <w:t>Constitutional Amendment Proposal</w:t>
      </w:r>
    </w:p>
    <w:p w:rsidR="00F05006" w:rsidRDefault="00F05006" w:rsidP="00F05006">
      <w:pPr>
        <w:pStyle w:val="BodyText"/>
        <w:spacing w:before="4" w:line="276" w:lineRule="exact"/>
        <w:ind w:left="0" w:right="222"/>
        <w:rPr>
          <w:b/>
          <w:bCs/>
          <w:spacing w:val="-1"/>
          <w:sz w:val="24"/>
          <w:szCs w:val="24"/>
        </w:rPr>
      </w:pPr>
    </w:p>
    <w:p w:rsidR="00F05006" w:rsidRPr="000E2D3A" w:rsidRDefault="00F05006" w:rsidP="00F05006">
      <w:pPr>
        <w:pStyle w:val="BodyText"/>
        <w:spacing w:before="4" w:line="276" w:lineRule="exact"/>
        <w:ind w:left="0" w:right="222"/>
        <w:rPr>
          <w:b/>
          <w:bCs/>
          <w:spacing w:val="-1"/>
          <w:sz w:val="24"/>
          <w:szCs w:val="24"/>
        </w:rPr>
      </w:pPr>
      <w:r w:rsidRPr="000E2D3A">
        <w:rPr>
          <w:b/>
          <w:bCs/>
          <w:spacing w:val="-1"/>
          <w:sz w:val="24"/>
          <w:szCs w:val="24"/>
        </w:rPr>
        <w:t>A</w:t>
      </w:r>
      <w:r w:rsidRPr="000E2D3A">
        <w:rPr>
          <w:b/>
          <w:bCs/>
          <w:spacing w:val="-7"/>
          <w:sz w:val="24"/>
          <w:szCs w:val="24"/>
        </w:rPr>
        <w:t>r</w:t>
      </w:r>
      <w:r w:rsidRPr="000E2D3A">
        <w:rPr>
          <w:b/>
          <w:bCs/>
          <w:spacing w:val="1"/>
          <w:sz w:val="24"/>
          <w:szCs w:val="24"/>
        </w:rPr>
        <w:t>t</w:t>
      </w:r>
      <w:r w:rsidRPr="000E2D3A">
        <w:rPr>
          <w:b/>
          <w:bCs/>
          <w:sz w:val="24"/>
          <w:szCs w:val="24"/>
        </w:rPr>
        <w:t>i</w:t>
      </w:r>
      <w:r w:rsidRPr="000E2D3A">
        <w:rPr>
          <w:b/>
          <w:bCs/>
          <w:spacing w:val="4"/>
          <w:sz w:val="24"/>
          <w:szCs w:val="24"/>
        </w:rPr>
        <w:t>c</w:t>
      </w:r>
      <w:r w:rsidRPr="000E2D3A">
        <w:rPr>
          <w:b/>
          <w:bCs/>
          <w:spacing w:val="-6"/>
          <w:sz w:val="24"/>
          <w:szCs w:val="24"/>
        </w:rPr>
        <w:t>l</w:t>
      </w:r>
      <w:r w:rsidRPr="000E2D3A">
        <w:rPr>
          <w:b/>
          <w:bCs/>
          <w:sz w:val="24"/>
          <w:szCs w:val="24"/>
        </w:rPr>
        <w:t>e</w:t>
      </w:r>
      <w:r w:rsidRPr="000E2D3A">
        <w:rPr>
          <w:b/>
          <w:bCs/>
          <w:spacing w:val="-6"/>
          <w:sz w:val="24"/>
          <w:szCs w:val="24"/>
        </w:rPr>
        <w:t xml:space="preserve"> </w:t>
      </w:r>
      <w:r w:rsidRPr="000E2D3A">
        <w:rPr>
          <w:b/>
          <w:bCs/>
          <w:spacing w:val="-1"/>
          <w:sz w:val="24"/>
          <w:szCs w:val="24"/>
        </w:rPr>
        <w:t>X</w:t>
      </w:r>
      <w:r w:rsidRPr="000E2D3A">
        <w:rPr>
          <w:b/>
          <w:bCs/>
          <w:sz w:val="24"/>
          <w:szCs w:val="24"/>
        </w:rPr>
        <w:t>.</w:t>
      </w:r>
      <w:r w:rsidRPr="000E2D3A">
        <w:rPr>
          <w:b/>
          <w:bCs/>
          <w:spacing w:val="-3"/>
          <w:sz w:val="24"/>
          <w:szCs w:val="24"/>
        </w:rPr>
        <w:t xml:space="preserve"> </w:t>
      </w:r>
      <w:r w:rsidRPr="000E2D3A">
        <w:rPr>
          <w:b/>
          <w:bCs/>
          <w:spacing w:val="-1"/>
          <w:sz w:val="24"/>
          <w:szCs w:val="24"/>
        </w:rPr>
        <w:t>D</w:t>
      </w:r>
      <w:r w:rsidRPr="000E2D3A">
        <w:rPr>
          <w:b/>
          <w:bCs/>
          <w:spacing w:val="1"/>
          <w:sz w:val="24"/>
          <w:szCs w:val="24"/>
        </w:rPr>
        <w:t>ut</w:t>
      </w:r>
      <w:r w:rsidRPr="000E2D3A">
        <w:rPr>
          <w:b/>
          <w:bCs/>
          <w:sz w:val="24"/>
          <w:szCs w:val="24"/>
        </w:rPr>
        <w:t>i</w:t>
      </w:r>
      <w:r w:rsidRPr="000E2D3A">
        <w:rPr>
          <w:b/>
          <w:bCs/>
          <w:spacing w:val="-1"/>
          <w:sz w:val="24"/>
          <w:szCs w:val="24"/>
        </w:rPr>
        <w:t>e</w:t>
      </w:r>
      <w:r w:rsidRPr="000E2D3A">
        <w:rPr>
          <w:b/>
          <w:bCs/>
          <w:sz w:val="24"/>
          <w:szCs w:val="24"/>
        </w:rPr>
        <w:t>s</w:t>
      </w:r>
      <w:r w:rsidRPr="000E2D3A">
        <w:rPr>
          <w:b/>
          <w:bCs/>
          <w:spacing w:val="-6"/>
          <w:sz w:val="24"/>
          <w:szCs w:val="24"/>
        </w:rPr>
        <w:t xml:space="preserve"> </w:t>
      </w:r>
      <w:r w:rsidRPr="000E2D3A">
        <w:rPr>
          <w:b/>
          <w:bCs/>
          <w:sz w:val="24"/>
          <w:szCs w:val="24"/>
        </w:rPr>
        <w:t>of</w:t>
      </w:r>
      <w:r w:rsidRPr="000E2D3A">
        <w:rPr>
          <w:b/>
          <w:bCs/>
          <w:spacing w:val="-7"/>
          <w:sz w:val="24"/>
          <w:szCs w:val="24"/>
        </w:rPr>
        <w:t xml:space="preserve"> </w:t>
      </w:r>
      <w:r w:rsidRPr="000E2D3A">
        <w:rPr>
          <w:b/>
          <w:bCs/>
          <w:spacing w:val="1"/>
          <w:sz w:val="24"/>
          <w:szCs w:val="24"/>
        </w:rPr>
        <w:t>th</w:t>
      </w:r>
      <w:r w:rsidRPr="000E2D3A">
        <w:rPr>
          <w:b/>
          <w:bCs/>
          <w:sz w:val="24"/>
          <w:szCs w:val="24"/>
        </w:rPr>
        <w:t>e</w:t>
      </w:r>
      <w:r w:rsidRPr="000E2D3A">
        <w:rPr>
          <w:b/>
          <w:bCs/>
          <w:spacing w:val="-5"/>
          <w:sz w:val="24"/>
          <w:szCs w:val="24"/>
        </w:rPr>
        <w:t xml:space="preserve"> State </w:t>
      </w:r>
      <w:r w:rsidRPr="000E2D3A">
        <w:rPr>
          <w:b/>
          <w:bCs/>
          <w:spacing w:val="-1"/>
          <w:sz w:val="24"/>
          <w:szCs w:val="24"/>
        </w:rPr>
        <w:t>Officers</w:t>
      </w:r>
    </w:p>
    <w:p w:rsidR="00F05006" w:rsidRPr="000E2D3A" w:rsidRDefault="00F05006" w:rsidP="00F05006">
      <w:pPr>
        <w:pStyle w:val="BodyText"/>
        <w:spacing w:before="4" w:line="276" w:lineRule="exact"/>
        <w:ind w:left="0" w:right="222"/>
        <w:rPr>
          <w:b/>
          <w:bCs/>
          <w:sz w:val="24"/>
          <w:szCs w:val="24"/>
        </w:rPr>
      </w:pPr>
    </w:p>
    <w:p w:rsidR="00F05006" w:rsidRPr="000E2D3A" w:rsidRDefault="00F05006" w:rsidP="00F05006">
      <w:pPr>
        <w:pStyle w:val="BodyText"/>
        <w:spacing w:before="4" w:line="276" w:lineRule="exact"/>
        <w:ind w:left="0" w:right="222"/>
        <w:rPr>
          <w:b/>
          <w:sz w:val="24"/>
          <w:szCs w:val="24"/>
        </w:rPr>
      </w:pPr>
      <w:r w:rsidRPr="000E2D3A">
        <w:rPr>
          <w:b/>
          <w:sz w:val="24"/>
          <w:szCs w:val="24"/>
        </w:rPr>
        <w:t>Currently reads:</w:t>
      </w:r>
    </w:p>
    <w:p w:rsidR="00F05006" w:rsidRPr="000E2D3A" w:rsidRDefault="00F05006" w:rsidP="00F05006">
      <w:pPr>
        <w:pStyle w:val="BodyText"/>
        <w:spacing w:before="4" w:line="276" w:lineRule="exact"/>
        <w:ind w:left="0" w:right="222"/>
        <w:rPr>
          <w:b/>
          <w:sz w:val="24"/>
          <w:szCs w:val="24"/>
        </w:rPr>
      </w:pPr>
    </w:p>
    <w:p w:rsidR="00F05006" w:rsidRPr="00F43F08" w:rsidRDefault="00F05006" w:rsidP="00F43F08">
      <w:pPr>
        <w:rPr>
          <w:rFonts w:ascii="Times New Roman" w:hAnsi="Times New Roman"/>
          <w:strike/>
        </w:rPr>
      </w:pPr>
      <w:r w:rsidRPr="000E2D3A">
        <w:rPr>
          <w:rFonts w:ascii="Times New Roman" w:hAnsi="Times New Roman"/>
        </w:rPr>
        <w:t>Section F.         The Executive Treasurer:  The executive treasure</w:t>
      </w:r>
      <w:r w:rsidR="00506918">
        <w:rPr>
          <w:rFonts w:ascii="Times New Roman" w:hAnsi="Times New Roman"/>
        </w:rPr>
        <w:t xml:space="preserve">r shall be responsible for the </w:t>
      </w:r>
      <w:r w:rsidRPr="00F43F08">
        <w:rPr>
          <w:rFonts w:ascii="Times New Roman" w:hAnsi="Times New Roman" w:cs="Times New Roman"/>
        </w:rPr>
        <w:t xml:space="preserve">custody of all funds of the organization.  He/she shall keep current and complete books </w:t>
      </w:r>
      <w:r w:rsidRPr="00F43F08">
        <w:rPr>
          <w:rFonts w:ascii="Times New Roman" w:hAnsi="Times New Roman" w:cs="Times New Roman"/>
        </w:rPr>
        <w:tab/>
        <w:t>and records of account concerning all financial transactions</w:t>
      </w:r>
      <w:r w:rsidR="00506918">
        <w:rPr>
          <w:rFonts w:ascii="Times New Roman" w:hAnsi="Times New Roman" w:cs="Times New Roman"/>
        </w:rPr>
        <w:t xml:space="preserve"> of the organization and shall </w:t>
      </w:r>
      <w:r w:rsidRPr="00F43F08">
        <w:rPr>
          <w:rFonts w:ascii="Times New Roman" w:hAnsi="Times New Roman" w:cs="Times New Roman"/>
        </w:rPr>
        <w:t>perform such other duties as may be prescribed by the Board of Student Offi</w:t>
      </w:r>
      <w:r w:rsidR="00506918">
        <w:rPr>
          <w:rFonts w:ascii="Times New Roman" w:hAnsi="Times New Roman" w:cs="Times New Roman"/>
        </w:rPr>
        <w:t xml:space="preserve">cers and </w:t>
      </w:r>
      <w:r w:rsidRPr="00F43F08">
        <w:rPr>
          <w:rFonts w:ascii="Times New Roman" w:hAnsi="Times New Roman" w:cs="Times New Roman"/>
        </w:rPr>
        <w:t>Board of Adult Directors. Payment of all accounts s</w:t>
      </w:r>
      <w:r w:rsidR="00506918">
        <w:rPr>
          <w:rFonts w:ascii="Times New Roman" w:hAnsi="Times New Roman" w:cs="Times New Roman"/>
        </w:rPr>
        <w:t xml:space="preserve">hall be made by check from the </w:t>
      </w:r>
      <w:r w:rsidRPr="00F43F08">
        <w:rPr>
          <w:rFonts w:ascii="Times New Roman" w:hAnsi="Times New Roman" w:cs="Times New Roman"/>
        </w:rPr>
        <w:t>current approved accounting procedures of the Minnes</w:t>
      </w:r>
      <w:r w:rsidR="00506918">
        <w:rPr>
          <w:rFonts w:ascii="Times New Roman" w:hAnsi="Times New Roman" w:cs="Times New Roman"/>
        </w:rPr>
        <w:t xml:space="preserve">ota Department of Education or </w:t>
      </w:r>
      <w:r w:rsidRPr="00F43F08">
        <w:rPr>
          <w:rFonts w:ascii="Times New Roman" w:hAnsi="Times New Roman" w:cs="Times New Roman"/>
        </w:rPr>
        <w:t>parent agency.</w:t>
      </w:r>
    </w:p>
    <w:p w:rsidR="00F05006" w:rsidRPr="000E2D3A" w:rsidRDefault="00F05006" w:rsidP="00F05006">
      <w:pPr>
        <w:pStyle w:val="BodyText"/>
        <w:spacing w:before="4" w:line="276" w:lineRule="exact"/>
        <w:ind w:left="0" w:right="222"/>
        <w:rPr>
          <w:b/>
          <w:sz w:val="24"/>
          <w:szCs w:val="24"/>
        </w:rPr>
      </w:pPr>
    </w:p>
    <w:p w:rsidR="00F05006" w:rsidRDefault="00F05006" w:rsidP="00F05006">
      <w:pPr>
        <w:rPr>
          <w:rFonts w:ascii="Times New Roman" w:hAnsi="Times New Roman"/>
        </w:rPr>
      </w:pPr>
    </w:p>
    <w:p w:rsidR="00F05006" w:rsidRDefault="00F05006" w:rsidP="00F05006">
      <w:pPr>
        <w:rPr>
          <w:rFonts w:ascii="Times New Roman" w:hAnsi="Times New Roman"/>
        </w:rPr>
      </w:pPr>
    </w:p>
    <w:p w:rsidR="00F05006" w:rsidRDefault="00F05006" w:rsidP="00F05006">
      <w:pPr>
        <w:rPr>
          <w:rFonts w:ascii="Times New Roman" w:hAnsi="Times New Roman"/>
        </w:rPr>
      </w:pPr>
    </w:p>
    <w:p w:rsidR="00F05006" w:rsidRDefault="00F05006" w:rsidP="00F05006">
      <w:pPr>
        <w:rPr>
          <w:rFonts w:ascii="Times New Roman" w:hAnsi="Times New Roman"/>
        </w:rPr>
      </w:pPr>
    </w:p>
    <w:p w:rsidR="00F05006" w:rsidRDefault="00F05006" w:rsidP="00F05006">
      <w:pPr>
        <w:rPr>
          <w:rFonts w:ascii="Times New Roman" w:hAnsi="Times New Roman"/>
        </w:rPr>
      </w:pPr>
    </w:p>
    <w:p w:rsidR="00F05006" w:rsidRDefault="00F05006" w:rsidP="00F05006">
      <w:pPr>
        <w:rPr>
          <w:rFonts w:ascii="Times New Roman" w:hAnsi="Times New Roman"/>
        </w:rPr>
      </w:pPr>
    </w:p>
    <w:p w:rsidR="00F05006" w:rsidRDefault="00F05006" w:rsidP="00F05006">
      <w:pPr>
        <w:rPr>
          <w:rFonts w:ascii="Times New Roman" w:hAnsi="Times New Roman"/>
        </w:rPr>
      </w:pPr>
    </w:p>
    <w:p w:rsidR="00F05006" w:rsidRDefault="00F05006" w:rsidP="00F05006">
      <w:pPr>
        <w:rPr>
          <w:rFonts w:ascii="Times New Roman" w:hAnsi="Times New Roman"/>
        </w:rPr>
      </w:pPr>
    </w:p>
    <w:p w:rsidR="00F05006" w:rsidRDefault="00F05006" w:rsidP="00F05006">
      <w:pPr>
        <w:rPr>
          <w:rFonts w:ascii="Times New Roman" w:hAnsi="Times New Roman"/>
        </w:rPr>
      </w:pPr>
    </w:p>
    <w:p w:rsidR="00F05006" w:rsidRDefault="00F05006" w:rsidP="00F05006">
      <w:pPr>
        <w:rPr>
          <w:rFonts w:ascii="Times New Roman" w:hAnsi="Times New Roman"/>
        </w:rPr>
      </w:pPr>
    </w:p>
    <w:p w:rsidR="00F05006" w:rsidRPr="000E2D3A" w:rsidRDefault="00F05006" w:rsidP="00F05006">
      <w:pPr>
        <w:rPr>
          <w:rFonts w:ascii="Times New Roman" w:hAnsi="Times New Roman"/>
        </w:rPr>
      </w:pPr>
    </w:p>
    <w:p w:rsidR="00F43F08" w:rsidRDefault="00F43F08" w:rsidP="00F05006">
      <w:pPr>
        <w:rPr>
          <w:rFonts w:ascii="Times New Roman" w:hAnsi="Times New Roman"/>
          <w:b/>
        </w:rPr>
      </w:pPr>
    </w:p>
    <w:p w:rsidR="00F43F08" w:rsidRDefault="00F43F08" w:rsidP="00F05006">
      <w:pPr>
        <w:rPr>
          <w:rFonts w:ascii="Times New Roman" w:hAnsi="Times New Roman"/>
          <w:b/>
        </w:rPr>
      </w:pPr>
    </w:p>
    <w:p w:rsidR="00F43F08" w:rsidRDefault="00F43F08" w:rsidP="00F05006">
      <w:pPr>
        <w:rPr>
          <w:rFonts w:ascii="Times New Roman" w:hAnsi="Times New Roman"/>
          <w:b/>
        </w:rPr>
      </w:pPr>
    </w:p>
    <w:p w:rsidR="00F43F08" w:rsidRDefault="00F43F08" w:rsidP="00F05006">
      <w:pPr>
        <w:rPr>
          <w:rFonts w:ascii="Times New Roman" w:hAnsi="Times New Roman"/>
          <w:b/>
        </w:rPr>
      </w:pPr>
    </w:p>
    <w:p w:rsidR="00F05006" w:rsidRPr="000E2D3A" w:rsidRDefault="00F05006" w:rsidP="00F05006">
      <w:pPr>
        <w:rPr>
          <w:rFonts w:ascii="Times New Roman" w:hAnsi="Times New Roman"/>
          <w:b/>
        </w:rPr>
      </w:pPr>
      <w:r w:rsidRPr="000E2D3A">
        <w:rPr>
          <w:rFonts w:ascii="Times New Roman" w:hAnsi="Times New Roman"/>
          <w:b/>
        </w:rPr>
        <w:t>Strike &amp; Insert:</w:t>
      </w:r>
    </w:p>
    <w:p w:rsidR="00F05006" w:rsidRPr="000E2D3A" w:rsidRDefault="00F05006" w:rsidP="00F05006">
      <w:pPr>
        <w:rPr>
          <w:rFonts w:ascii="Times New Roman" w:hAnsi="Times New Roman"/>
        </w:rPr>
      </w:pPr>
    </w:p>
    <w:p w:rsidR="00F05006" w:rsidRPr="00F43F08" w:rsidRDefault="00F05006" w:rsidP="00F43F08">
      <w:pPr>
        <w:pStyle w:val="NoSpacing"/>
        <w:rPr>
          <w:rFonts w:ascii="Times New Roman" w:hAnsi="Times New Roman" w:cs="Times New Roman"/>
        </w:rPr>
      </w:pPr>
      <w:r w:rsidRPr="000E2D3A">
        <w:t>Section F.        </w:t>
      </w:r>
      <w:r w:rsidRPr="00F43F08">
        <w:rPr>
          <w:rFonts w:ascii="Times New Roman" w:hAnsi="Times New Roman" w:cs="Times New Roman"/>
        </w:rPr>
        <w:t xml:space="preserve"> The Executive Treasurer:  The executive treasurer shall be responsible for the </w:t>
      </w:r>
      <w:r w:rsidR="00F43F08">
        <w:rPr>
          <w:rFonts w:ascii="Times New Roman" w:hAnsi="Times New Roman" w:cs="Times New Roman"/>
        </w:rPr>
        <w:tab/>
      </w:r>
      <w:r w:rsidR="00F43F08" w:rsidRPr="00F43F08">
        <w:rPr>
          <w:rFonts w:ascii="Times New Roman" w:hAnsi="Times New Roman" w:cs="Times New Roman"/>
        </w:rPr>
        <w:t xml:space="preserve">         </w:t>
      </w:r>
      <w:r w:rsidRPr="00F43F08">
        <w:rPr>
          <w:rFonts w:ascii="Times New Roman" w:hAnsi="Times New Roman" w:cs="Times New Roman"/>
        </w:rPr>
        <w:t xml:space="preserve">(strike) </w:t>
      </w:r>
      <w:r w:rsidRPr="00506918">
        <w:rPr>
          <w:rFonts w:ascii="Times New Roman" w:hAnsi="Times New Roman" w:cs="Times New Roman"/>
          <w:strike/>
          <w:highlight w:val="yellow"/>
        </w:rPr>
        <w:t>custody</w:t>
      </w:r>
      <w:r w:rsidRPr="00F43F08">
        <w:rPr>
          <w:rFonts w:ascii="Times New Roman" w:hAnsi="Times New Roman" w:cs="Times New Roman"/>
        </w:rPr>
        <w:t xml:space="preserve">  (insert) </w:t>
      </w:r>
      <w:r w:rsidRPr="00506918">
        <w:rPr>
          <w:rFonts w:ascii="Times New Roman" w:hAnsi="Times New Roman" w:cs="Times New Roman"/>
          <w:u w:val="single"/>
        </w:rPr>
        <w:t>review and monitoring</w:t>
      </w:r>
      <w:r w:rsidRPr="00F43F08">
        <w:rPr>
          <w:rFonts w:ascii="Times New Roman" w:hAnsi="Times New Roman" w:cs="Times New Roman"/>
        </w:rPr>
        <w:t xml:space="preserve"> of all funds of t</w:t>
      </w:r>
      <w:r w:rsidR="00506918">
        <w:rPr>
          <w:rFonts w:ascii="Times New Roman" w:hAnsi="Times New Roman" w:cs="Times New Roman"/>
        </w:rPr>
        <w:t xml:space="preserve">he organization.  He/she shall </w:t>
      </w:r>
      <w:r w:rsidRPr="00F43F08">
        <w:rPr>
          <w:rFonts w:ascii="Times New Roman" w:hAnsi="Times New Roman" w:cs="Times New Roman"/>
        </w:rPr>
        <w:t xml:space="preserve">(strike) </w:t>
      </w:r>
      <w:r w:rsidRPr="00506918">
        <w:rPr>
          <w:rFonts w:ascii="Times New Roman" w:hAnsi="Times New Roman" w:cs="Times New Roman"/>
          <w:strike/>
          <w:highlight w:val="yellow"/>
        </w:rPr>
        <w:t>keep</w:t>
      </w:r>
      <w:r w:rsidRPr="00506918">
        <w:rPr>
          <w:rFonts w:ascii="Times New Roman" w:hAnsi="Times New Roman" w:cs="Times New Roman"/>
          <w:strike/>
        </w:rPr>
        <w:t xml:space="preserve"> </w:t>
      </w:r>
      <w:r w:rsidRPr="00F43F08">
        <w:rPr>
          <w:rFonts w:ascii="Times New Roman" w:hAnsi="Times New Roman" w:cs="Times New Roman"/>
        </w:rPr>
        <w:t xml:space="preserve">(insert) </w:t>
      </w:r>
      <w:r w:rsidRPr="00506918">
        <w:rPr>
          <w:rFonts w:ascii="Times New Roman" w:hAnsi="Times New Roman" w:cs="Times New Roman"/>
          <w:u w:val="single"/>
        </w:rPr>
        <w:t xml:space="preserve">review, monitor, prepare for audit the </w:t>
      </w:r>
      <w:r w:rsidRPr="00506918">
        <w:rPr>
          <w:rFonts w:ascii="Times New Roman" w:hAnsi="Times New Roman" w:cs="Times New Roman"/>
        </w:rPr>
        <w:t>current</w:t>
      </w:r>
      <w:r w:rsidR="00506918" w:rsidRPr="00506918">
        <w:rPr>
          <w:rFonts w:ascii="Times New Roman" w:hAnsi="Times New Roman" w:cs="Times New Roman"/>
        </w:rPr>
        <w:t xml:space="preserve"> and complete books </w:t>
      </w:r>
      <w:r w:rsidRPr="00506918">
        <w:rPr>
          <w:rFonts w:ascii="Times New Roman" w:hAnsi="Times New Roman" w:cs="Times New Roman"/>
        </w:rPr>
        <w:t>and</w:t>
      </w:r>
      <w:r w:rsidRPr="00F43F08">
        <w:rPr>
          <w:rFonts w:ascii="Times New Roman" w:hAnsi="Times New Roman" w:cs="Times New Roman"/>
        </w:rPr>
        <w:t xml:space="preserve"> records of account concerning all financial transactions</w:t>
      </w:r>
      <w:r w:rsidR="00506918">
        <w:rPr>
          <w:rFonts w:ascii="Times New Roman" w:hAnsi="Times New Roman" w:cs="Times New Roman"/>
        </w:rPr>
        <w:t xml:space="preserve"> of the organization and shall </w:t>
      </w:r>
      <w:r w:rsidRPr="00F43F08">
        <w:rPr>
          <w:rFonts w:ascii="Times New Roman" w:hAnsi="Times New Roman" w:cs="Times New Roman"/>
        </w:rPr>
        <w:t>perform such other duties as may be prescribed by the</w:t>
      </w:r>
      <w:r w:rsidR="00506918">
        <w:rPr>
          <w:rFonts w:ascii="Times New Roman" w:hAnsi="Times New Roman" w:cs="Times New Roman"/>
        </w:rPr>
        <w:t xml:space="preserve"> Board of Student Officers and </w:t>
      </w:r>
      <w:r w:rsidRPr="00F43F08">
        <w:rPr>
          <w:rFonts w:ascii="Times New Roman" w:hAnsi="Times New Roman" w:cs="Times New Roman"/>
        </w:rPr>
        <w:t>Board of Adult Directors. Payment of all accounts shall be</w:t>
      </w:r>
      <w:r w:rsidR="00506918">
        <w:rPr>
          <w:rFonts w:ascii="Times New Roman" w:hAnsi="Times New Roman" w:cs="Times New Roman"/>
        </w:rPr>
        <w:t xml:space="preserve"> made by check from the </w:t>
      </w:r>
      <w:r w:rsidRPr="00F43F08">
        <w:rPr>
          <w:rFonts w:ascii="Times New Roman" w:hAnsi="Times New Roman" w:cs="Times New Roman"/>
        </w:rPr>
        <w:t>current approved accounting procedures of the Minnes</w:t>
      </w:r>
      <w:r w:rsidR="00506918">
        <w:rPr>
          <w:rFonts w:ascii="Times New Roman" w:hAnsi="Times New Roman" w:cs="Times New Roman"/>
        </w:rPr>
        <w:t xml:space="preserve">ota Department of Education or </w:t>
      </w:r>
      <w:r w:rsidRPr="00F43F08">
        <w:rPr>
          <w:rFonts w:ascii="Times New Roman" w:hAnsi="Times New Roman" w:cs="Times New Roman"/>
        </w:rPr>
        <w:t>parent agency</w:t>
      </w:r>
      <w:r w:rsidRPr="00F43F08">
        <w:t>.</w:t>
      </w:r>
    </w:p>
    <w:p w:rsidR="00F05006" w:rsidRPr="000E2D3A" w:rsidRDefault="00F05006" w:rsidP="00F05006">
      <w:pPr>
        <w:ind w:left="720" w:firstLine="720"/>
        <w:rPr>
          <w:rFonts w:ascii="Times New Roman" w:hAnsi="Times New Roman"/>
        </w:rPr>
      </w:pPr>
    </w:p>
    <w:p w:rsidR="00F05006" w:rsidRPr="000E2D3A" w:rsidRDefault="00F05006" w:rsidP="00F05006">
      <w:pPr>
        <w:rPr>
          <w:rFonts w:ascii="Times New Roman" w:hAnsi="Times New Roman"/>
          <w:b/>
        </w:rPr>
      </w:pPr>
      <w:r w:rsidRPr="000E2D3A">
        <w:rPr>
          <w:rFonts w:ascii="Times New Roman" w:hAnsi="Times New Roman"/>
          <w:b/>
        </w:rPr>
        <w:t>If Approved:</w:t>
      </w:r>
    </w:p>
    <w:p w:rsidR="00F05006" w:rsidRPr="000E2D3A" w:rsidRDefault="00F05006" w:rsidP="00F05006">
      <w:pPr>
        <w:rPr>
          <w:rFonts w:ascii="Times New Roman" w:hAnsi="Times New Roman"/>
          <w:b/>
        </w:rPr>
      </w:pPr>
    </w:p>
    <w:p w:rsidR="00F05006" w:rsidRPr="000E2D3A" w:rsidRDefault="00F05006" w:rsidP="00F05006">
      <w:pPr>
        <w:rPr>
          <w:rFonts w:ascii="Times New Roman" w:hAnsi="Times New Roman"/>
        </w:rPr>
      </w:pPr>
      <w:r w:rsidRPr="000E2D3A">
        <w:rPr>
          <w:rFonts w:ascii="Times New Roman" w:hAnsi="Times New Roman"/>
        </w:rPr>
        <w:t>Section F.         The Executive Treasurer:  The executive treasurer shall be responsible for the</w:t>
      </w:r>
    </w:p>
    <w:p w:rsidR="00F05006" w:rsidRPr="000E2D3A" w:rsidRDefault="00F05006" w:rsidP="00506918">
      <w:pPr>
        <w:rPr>
          <w:rFonts w:ascii="Times New Roman" w:hAnsi="Times New Roman"/>
        </w:rPr>
      </w:pPr>
      <w:r w:rsidRPr="000E2D3A">
        <w:rPr>
          <w:rFonts w:ascii="Times New Roman" w:hAnsi="Times New Roman"/>
          <w:u w:val="single"/>
        </w:rPr>
        <w:t>review and monitoring</w:t>
      </w:r>
      <w:r w:rsidRPr="000E2D3A">
        <w:rPr>
          <w:rFonts w:ascii="Times New Roman" w:hAnsi="Times New Roman"/>
        </w:rPr>
        <w:t xml:space="preserve"> of all funds of the organization.  He/she shall </w:t>
      </w:r>
      <w:r w:rsidRPr="000E2D3A">
        <w:rPr>
          <w:rFonts w:ascii="Times New Roman" w:hAnsi="Times New Roman"/>
          <w:u w:val="single"/>
        </w:rPr>
        <w:t>review, monitor, prepare for audit</w:t>
      </w:r>
      <w:r>
        <w:rPr>
          <w:rFonts w:ascii="Times New Roman" w:hAnsi="Times New Roman"/>
          <w:u w:val="single"/>
        </w:rPr>
        <w:t xml:space="preserve"> the</w:t>
      </w:r>
      <w:r w:rsidRPr="000E2D3A">
        <w:rPr>
          <w:rFonts w:ascii="Times New Roman" w:hAnsi="Times New Roman"/>
        </w:rPr>
        <w:t xml:space="preserve"> current and complete books and records of account concerning all financial transactions of the organization and shall perform such other duties as may be prescribed by the Board of Student Officers and Board of Adult Directors.  Payment of all accounts shall be made by check from the current approved accounting procedures of the Minnesota Department of Education or parent agency.</w:t>
      </w:r>
    </w:p>
    <w:p w:rsidR="00F05006" w:rsidRPr="00F05006" w:rsidRDefault="00F05006" w:rsidP="00AF2FD7">
      <w:pPr>
        <w:rPr>
          <w:rFonts w:ascii="Times New Roman" w:hAnsi="Times New Roman" w:cs="Times New Roman"/>
          <w:bCs/>
        </w:rPr>
      </w:pPr>
    </w:p>
    <w:p w:rsidR="00AF2FD7" w:rsidRDefault="00AF2FD7"/>
    <w:sectPr w:rsidR="00AF2FD7" w:rsidSect="00B66E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BCA" w:rsidRDefault="00B80BCA" w:rsidP="004445AE">
      <w:r>
        <w:separator/>
      </w:r>
    </w:p>
  </w:endnote>
  <w:endnote w:type="continuationSeparator" w:id="0">
    <w:p w:rsidR="00B80BCA" w:rsidRDefault="00B80BCA" w:rsidP="004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BCA" w:rsidRDefault="00B80BCA" w:rsidP="004445AE">
      <w:r>
        <w:separator/>
      </w:r>
    </w:p>
  </w:footnote>
  <w:footnote w:type="continuationSeparator" w:id="0">
    <w:p w:rsidR="00B80BCA" w:rsidRDefault="00B80BCA" w:rsidP="004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AE" w:rsidRDefault="004445AE">
    <w:pPr>
      <w:pStyle w:val="Header"/>
    </w:pPr>
    <w:r>
      <w:rPr>
        <w:noProof/>
      </w:rPr>
      <w:drawing>
        <wp:anchor distT="0" distB="0" distL="114300" distR="114300" simplePos="0" relativeHeight="251658240" behindDoc="1" locked="0" layoutInCell="1" allowOverlap="1">
          <wp:simplePos x="0" y="0"/>
          <wp:positionH relativeFrom="column">
            <wp:posOffset>-765175</wp:posOffset>
          </wp:positionH>
          <wp:positionV relativeFrom="paragraph">
            <wp:posOffset>-286385</wp:posOffset>
          </wp:positionV>
          <wp:extent cx="7473847" cy="967208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FFA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473847" cy="96720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95AC7"/>
    <w:multiLevelType w:val="hybridMultilevel"/>
    <w:tmpl w:val="9D50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AE"/>
    <w:rsid w:val="00063392"/>
    <w:rsid w:val="001542E8"/>
    <w:rsid w:val="003A7BAF"/>
    <w:rsid w:val="003B53F7"/>
    <w:rsid w:val="0041383A"/>
    <w:rsid w:val="0041766E"/>
    <w:rsid w:val="004445AE"/>
    <w:rsid w:val="004B76B3"/>
    <w:rsid w:val="00506918"/>
    <w:rsid w:val="00592AE7"/>
    <w:rsid w:val="00601BBE"/>
    <w:rsid w:val="00822E79"/>
    <w:rsid w:val="00A071A6"/>
    <w:rsid w:val="00AF2FD7"/>
    <w:rsid w:val="00B66EBA"/>
    <w:rsid w:val="00B80BCA"/>
    <w:rsid w:val="00EF2ECE"/>
    <w:rsid w:val="00F05006"/>
    <w:rsid w:val="00F43F08"/>
    <w:rsid w:val="00FD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F1E3EE-0DE6-1B41-9617-3A83D4F2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5AE"/>
    <w:pPr>
      <w:tabs>
        <w:tab w:val="center" w:pos="4680"/>
        <w:tab w:val="right" w:pos="9360"/>
      </w:tabs>
    </w:pPr>
  </w:style>
  <w:style w:type="character" w:customStyle="1" w:styleId="HeaderChar">
    <w:name w:val="Header Char"/>
    <w:basedOn w:val="DefaultParagraphFont"/>
    <w:link w:val="Header"/>
    <w:uiPriority w:val="99"/>
    <w:rsid w:val="004445AE"/>
  </w:style>
  <w:style w:type="paragraph" w:styleId="Footer">
    <w:name w:val="footer"/>
    <w:basedOn w:val="Normal"/>
    <w:link w:val="FooterChar"/>
    <w:uiPriority w:val="99"/>
    <w:unhideWhenUsed/>
    <w:rsid w:val="004445AE"/>
    <w:pPr>
      <w:tabs>
        <w:tab w:val="center" w:pos="4680"/>
        <w:tab w:val="right" w:pos="9360"/>
      </w:tabs>
    </w:pPr>
  </w:style>
  <w:style w:type="character" w:customStyle="1" w:styleId="FooterChar">
    <w:name w:val="Footer Char"/>
    <w:basedOn w:val="DefaultParagraphFont"/>
    <w:link w:val="Footer"/>
    <w:uiPriority w:val="99"/>
    <w:rsid w:val="004445AE"/>
  </w:style>
  <w:style w:type="character" w:styleId="Hyperlink">
    <w:name w:val="Hyperlink"/>
    <w:uiPriority w:val="99"/>
    <w:rsid w:val="00AF2FD7"/>
    <w:rPr>
      <w:color w:val="0000FF"/>
      <w:u w:val="single"/>
    </w:rPr>
  </w:style>
  <w:style w:type="paragraph" w:styleId="NormalWeb">
    <w:name w:val="Normal (Web)"/>
    <w:basedOn w:val="Normal"/>
    <w:unhideWhenUsed/>
    <w:rsid w:val="00AF2FD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05006"/>
    <w:rPr>
      <w:color w:val="954F72" w:themeColor="followedHyperlink"/>
      <w:u w:val="single"/>
    </w:rPr>
  </w:style>
  <w:style w:type="paragraph" w:styleId="BodyText">
    <w:name w:val="Body Text"/>
    <w:basedOn w:val="Normal"/>
    <w:link w:val="BodyTextChar"/>
    <w:uiPriority w:val="1"/>
    <w:unhideWhenUsed/>
    <w:rsid w:val="00F05006"/>
    <w:pPr>
      <w:ind w:left="501"/>
    </w:pPr>
    <w:rPr>
      <w:rFonts w:ascii="Times New Roman" w:hAnsi="Times New Roman" w:cs="Times New Roman"/>
      <w:sz w:val="21"/>
      <w:szCs w:val="21"/>
    </w:rPr>
  </w:style>
  <w:style w:type="character" w:customStyle="1" w:styleId="BodyTextChar">
    <w:name w:val="Body Text Char"/>
    <w:basedOn w:val="DefaultParagraphFont"/>
    <w:link w:val="BodyText"/>
    <w:uiPriority w:val="1"/>
    <w:rsid w:val="00F05006"/>
    <w:rPr>
      <w:rFonts w:ascii="Times New Roman" w:hAnsi="Times New Roman" w:cs="Times New Roman"/>
      <w:sz w:val="21"/>
      <w:szCs w:val="21"/>
    </w:rPr>
  </w:style>
  <w:style w:type="paragraph" w:styleId="NoSpacing">
    <w:name w:val="No Spacing"/>
    <w:uiPriority w:val="1"/>
    <w:qFormat/>
    <w:rsid w:val="00F4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67426">
      <w:bodyDiv w:val="1"/>
      <w:marLeft w:val="0"/>
      <w:marRight w:val="0"/>
      <w:marTop w:val="0"/>
      <w:marBottom w:val="0"/>
      <w:divBdr>
        <w:top w:val="none" w:sz="0" w:space="0" w:color="auto"/>
        <w:left w:val="none" w:sz="0" w:space="0" w:color="auto"/>
        <w:bottom w:val="none" w:sz="0" w:space="0" w:color="auto"/>
        <w:right w:val="none" w:sz="0" w:space="0" w:color="auto"/>
      </w:divBdr>
    </w:div>
    <w:div w:id="19707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2.cfans.umn.edu/FFA/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12CD3-B69E-45D2-B28F-274FABA4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Larsen, Joel (MDE)</cp:lastModifiedBy>
  <cp:revision>2</cp:revision>
  <dcterms:created xsi:type="dcterms:W3CDTF">2019-04-01T13:57:00Z</dcterms:created>
  <dcterms:modified xsi:type="dcterms:W3CDTF">2019-04-01T13:57:00Z</dcterms:modified>
</cp:coreProperties>
</file>